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639" w:rsidRDefault="00161639" w:rsidP="00161639">
      <w:pPr>
        <w:pStyle w:val="a3"/>
        <w:shd w:val="clear" w:color="auto" w:fill="FFFFFF"/>
        <w:spacing w:before="0" w:beforeAutospacing="0" w:after="330" w:afterAutospacing="0"/>
        <w:ind w:firstLine="480"/>
        <w:jc w:val="both"/>
        <w:rPr>
          <w:rFonts w:ascii="微软雅黑" w:eastAsia="微软雅黑" w:hAnsi="微软雅黑"/>
          <w:color w:val="4E4E4E"/>
        </w:rPr>
      </w:pPr>
      <w:r>
        <w:rPr>
          <w:rFonts w:ascii="微软雅黑" w:eastAsia="微软雅黑" w:hAnsi="微软雅黑" w:hint="eastAsia"/>
          <w:color w:val="4E4E4E"/>
        </w:rPr>
        <w:t>附件1</w:t>
      </w:r>
    </w:p>
    <w:p w:rsidR="00161639" w:rsidRDefault="00161639" w:rsidP="00161639">
      <w:pPr>
        <w:pStyle w:val="a3"/>
        <w:shd w:val="clear" w:color="auto" w:fill="FFFFFF"/>
        <w:spacing w:before="0" w:beforeAutospacing="0" w:after="0" w:afterAutospacing="0"/>
        <w:ind w:firstLine="480"/>
        <w:jc w:val="center"/>
        <w:rPr>
          <w:rFonts w:ascii="微软雅黑" w:eastAsia="微软雅黑" w:hAnsi="微软雅黑" w:hint="eastAsia"/>
          <w:color w:val="4E4E4E"/>
        </w:rPr>
      </w:pPr>
      <w:r>
        <w:rPr>
          <w:rStyle w:val="a4"/>
          <w:rFonts w:ascii="微软雅黑" w:eastAsia="微软雅黑" w:hAnsi="微软雅黑" w:hint="eastAsia"/>
          <w:color w:val="4E4E4E"/>
        </w:rPr>
        <w:t>湖</w:t>
      </w:r>
      <w:bookmarkStart w:id="0" w:name="_GoBack"/>
      <w:bookmarkEnd w:id="0"/>
      <w:r>
        <w:rPr>
          <w:rStyle w:val="a4"/>
          <w:rFonts w:ascii="微软雅黑" w:eastAsia="微软雅黑" w:hAnsi="微软雅黑" w:hint="eastAsia"/>
          <w:color w:val="4E4E4E"/>
        </w:rPr>
        <w:t>北省教育科学规划课题申报指南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 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1.习近平新时代中国特色社会主义教育思想研究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2.湖北教育现代化2035研究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3.建设现代化教育强省的研究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4.湖北省农村教育现代化研究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5.湖北教育“放管服”改革研究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6.深度贫困地区教育扶贫政策措施研究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7.健康中国背景下健康学校建设指标体系研究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8.湖北省教育教师队伍建设研究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9.湖北省青少年法治教育体系建设研究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10.湖北省校园足球发展模式研究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11.湖北省大中小</w:t>
      </w:r>
      <w:proofErr w:type="gramStart"/>
      <w:r w:rsidRPr="00161639">
        <w:rPr>
          <w:rFonts w:asciiTheme="minorEastAsia" w:hAnsiTheme="minorEastAsia" w:hint="eastAsia"/>
          <w:sz w:val="24"/>
          <w:szCs w:val="24"/>
        </w:rPr>
        <w:t>幼</w:t>
      </w:r>
      <w:proofErr w:type="gramEnd"/>
      <w:r w:rsidRPr="00161639">
        <w:rPr>
          <w:rFonts w:asciiTheme="minorEastAsia" w:hAnsiTheme="minorEastAsia" w:hint="eastAsia"/>
          <w:sz w:val="24"/>
          <w:szCs w:val="24"/>
        </w:rPr>
        <w:t>一体化德育体系研究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12.学校思想政治工作协同机制研究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13.提高农村教育质量与乡村发展振兴战略的研究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14.湖北省扩大学前教育普</w:t>
      </w:r>
      <w:proofErr w:type="gramStart"/>
      <w:r w:rsidRPr="00161639">
        <w:rPr>
          <w:rFonts w:asciiTheme="minorEastAsia" w:hAnsiTheme="minorEastAsia" w:hint="eastAsia"/>
          <w:sz w:val="24"/>
          <w:szCs w:val="24"/>
        </w:rPr>
        <w:t>惠资源</w:t>
      </w:r>
      <w:proofErr w:type="gramEnd"/>
      <w:r w:rsidRPr="00161639">
        <w:rPr>
          <w:rFonts w:asciiTheme="minorEastAsia" w:hAnsiTheme="minorEastAsia" w:hint="eastAsia"/>
          <w:sz w:val="24"/>
          <w:szCs w:val="24"/>
        </w:rPr>
        <w:t>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15.湖北省义务教育优质均衡发展研究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16.中华优秀传统文化融入学科教学的理论与实践研究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17.湖北省解决“三点半”问题的策略研究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18.人工智能背景下中小学STEAM课程的理论与实践研究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19.中小学校</w:t>
      </w:r>
      <w:proofErr w:type="gramStart"/>
      <w:r w:rsidRPr="00161639">
        <w:rPr>
          <w:rFonts w:asciiTheme="minorEastAsia" w:hAnsiTheme="minorEastAsia" w:hint="eastAsia"/>
          <w:sz w:val="24"/>
          <w:szCs w:val="24"/>
        </w:rPr>
        <w:t>长实践</w:t>
      </w:r>
      <w:proofErr w:type="gramEnd"/>
      <w:r w:rsidRPr="00161639">
        <w:rPr>
          <w:rFonts w:asciiTheme="minorEastAsia" w:hAnsiTheme="minorEastAsia" w:hint="eastAsia"/>
          <w:sz w:val="24"/>
          <w:szCs w:val="24"/>
        </w:rPr>
        <w:t>智慧研究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20.湖北省中小学</w:t>
      </w:r>
      <w:proofErr w:type="gramStart"/>
      <w:r w:rsidRPr="00161639">
        <w:rPr>
          <w:rFonts w:asciiTheme="minorEastAsia" w:hAnsiTheme="minorEastAsia" w:hint="eastAsia"/>
          <w:sz w:val="24"/>
          <w:szCs w:val="24"/>
        </w:rPr>
        <w:t>研</w:t>
      </w:r>
      <w:proofErr w:type="gramEnd"/>
      <w:r w:rsidRPr="00161639">
        <w:rPr>
          <w:rFonts w:asciiTheme="minorEastAsia" w:hAnsiTheme="minorEastAsia" w:hint="eastAsia"/>
          <w:sz w:val="24"/>
          <w:szCs w:val="24"/>
        </w:rPr>
        <w:t>学课程创新与实践育人机制研究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21.湖北省中小学校本课程建设现状与发展趋势研究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22.核心素养引领下中小学生实践能力与创新能力培养的行动研究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23.湖北省高考综合改革背景下课程建设研究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24.普通高中课程修订后办学条件及保障措施研究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25.普通高中学生生涯规划教育研究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26.湖北省高水平职业院校和专业建设研究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27.湖北省职业教育产教融合与转型升级研究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28.职业教育与实施乡村振兴战略研究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29.湖北省职业院校办学能力监测评价研究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30.市州统筹发展中等职业教育机制研究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31.职业院校教学工作诊断与改进研究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32.高职院校混合所有制改革研究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33.职业教育集团化办学研究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34.省属高校分类发展与办学定位研究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35.高校新工科研究与实践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36.湖北省高校专业认证制度研究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37.高校在线开放课程建设研究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38.高等教育学科专业结构优化与建设现代化经济体系研究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lastRenderedPageBreak/>
        <w:t>39.高校科技创新能力与成果转化体制和机制研究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40.湖北省“双一流”建设动态评估指标体系研究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41.湖北省高等教育内涵发展和质量保障体系研究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42.湖北省高等学校国际化水平比较研究</w:t>
      </w:r>
    </w:p>
    <w:p w:rsidR="00161639" w:rsidRPr="00161639" w:rsidRDefault="00161639" w:rsidP="00161639">
      <w:pPr>
        <w:pStyle w:val="a5"/>
        <w:rPr>
          <w:rFonts w:asciiTheme="minorEastAsia" w:hAnsiTheme="minorEastAsia" w:hint="eastAsia"/>
          <w:sz w:val="24"/>
          <w:szCs w:val="24"/>
        </w:rPr>
      </w:pPr>
      <w:r w:rsidRPr="00161639">
        <w:rPr>
          <w:rFonts w:asciiTheme="minorEastAsia" w:hAnsiTheme="minorEastAsia" w:hint="eastAsia"/>
          <w:sz w:val="24"/>
          <w:szCs w:val="24"/>
        </w:rPr>
        <w:t>43.民办学校分类发展研究</w:t>
      </w:r>
    </w:p>
    <w:p w:rsidR="00265AC1" w:rsidRPr="00161639" w:rsidRDefault="00265AC1" w:rsidP="00161639">
      <w:pPr>
        <w:pStyle w:val="a5"/>
        <w:rPr>
          <w:rFonts w:asciiTheme="minorEastAsia" w:hAnsiTheme="minorEastAsia"/>
          <w:sz w:val="24"/>
          <w:szCs w:val="24"/>
        </w:rPr>
      </w:pPr>
    </w:p>
    <w:sectPr w:rsidR="00265AC1" w:rsidRPr="001616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639"/>
    <w:rsid w:val="00161639"/>
    <w:rsid w:val="00265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16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61639"/>
    <w:rPr>
      <w:b/>
      <w:bCs/>
    </w:rPr>
  </w:style>
  <w:style w:type="paragraph" w:styleId="a5">
    <w:name w:val="No Spacing"/>
    <w:uiPriority w:val="1"/>
    <w:qFormat/>
    <w:rsid w:val="00161639"/>
    <w:pPr>
      <w:widowControl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16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61639"/>
    <w:rPr>
      <w:b/>
      <w:bCs/>
    </w:rPr>
  </w:style>
  <w:style w:type="paragraph" w:styleId="a5">
    <w:name w:val="No Spacing"/>
    <w:uiPriority w:val="1"/>
    <w:qFormat/>
    <w:rsid w:val="00161639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132</Words>
  <Characters>759</Characters>
  <Application>Microsoft Office Word</Application>
  <DocSecurity>0</DocSecurity>
  <Lines>6</Lines>
  <Paragraphs>1</Paragraphs>
  <ScaleCrop>false</ScaleCrop>
  <Company>杭州市纪委监察局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2018-05-04T03:26:00Z</dcterms:created>
  <dcterms:modified xsi:type="dcterms:W3CDTF">2018-05-04T03:28:00Z</dcterms:modified>
</cp:coreProperties>
</file>