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r>
        <w:rPr>
          <w:rFonts w:hint="eastAsia" w:ascii="黑体" w:hAnsi="黑体" w:eastAsia="黑体"/>
          <w:b/>
          <w:sz w:val="32"/>
          <w:szCs w:val="32"/>
        </w:rPr>
        <w:t>2018年湖北省科技奖提名公示</w:t>
      </w:r>
    </w:p>
    <w:p>
      <w:pPr>
        <w:jc w:val="center"/>
      </w:pPr>
    </w:p>
    <w:p>
      <w:pPr>
        <w:widowControl/>
        <w:jc w:val="left"/>
        <w:outlineLvl w:val="2"/>
        <w:rPr>
          <w:rFonts w:ascii="黑体" w:hAnsi="黑体" w:eastAsia="黑体"/>
          <w:b/>
          <w:sz w:val="28"/>
        </w:rPr>
      </w:pPr>
      <w:r>
        <w:rPr>
          <w:rFonts w:hint="eastAsia" w:ascii="黑体" w:hAnsi="黑体" w:eastAsia="黑体"/>
          <w:b/>
          <w:sz w:val="28"/>
        </w:rPr>
        <w:t>一、项目名称：</w:t>
      </w:r>
    </w:p>
    <w:p>
      <w:pPr>
        <w:ind w:firstLine="560" w:firstLineChars="200"/>
        <w:jc w:val="left"/>
        <w:rPr>
          <w:rFonts w:ascii="方正仿宋_GBK" w:eastAsia="方正仿宋_GBK"/>
          <w:sz w:val="28"/>
          <w:szCs w:val="28"/>
        </w:rPr>
      </w:pPr>
      <w:r>
        <w:rPr>
          <w:rFonts w:ascii="微软雅黑" w:hAnsi="微软雅黑" w:cs="微软雅黑"/>
          <w:color w:val="000000"/>
          <w:position w:val="1"/>
          <w:sz w:val="28"/>
          <w:szCs w:val="28"/>
        </w:rPr>
        <w:t>不确定网络优化的理论、方法</w:t>
      </w:r>
      <w:r>
        <w:rPr>
          <w:rFonts w:hint="eastAsia" w:ascii="微软雅黑" w:hAnsi="微软雅黑" w:cs="微软雅黑"/>
          <w:color w:val="000000"/>
          <w:position w:val="1"/>
          <w:sz w:val="28"/>
          <w:szCs w:val="28"/>
          <w:lang w:eastAsia="zh-CN"/>
        </w:rPr>
        <w:t>和</w:t>
      </w:r>
      <w:r>
        <w:rPr>
          <w:rFonts w:ascii="微软雅黑" w:hAnsi="微软雅黑" w:cs="微软雅黑"/>
          <w:color w:val="000000"/>
          <w:position w:val="1"/>
          <w:sz w:val="28"/>
          <w:szCs w:val="28"/>
        </w:rPr>
        <w:t>应用</w:t>
      </w:r>
    </w:p>
    <w:p>
      <w:pPr>
        <w:jc w:val="left"/>
        <w:rPr>
          <w:rFonts w:ascii="方正仿宋_GBK" w:eastAsia="方正仿宋_GBK"/>
        </w:rPr>
      </w:pPr>
      <w:r>
        <w:rPr>
          <w:rFonts w:hint="eastAsia" w:ascii="黑体" w:hAnsi="黑体" w:eastAsia="黑体"/>
          <w:b/>
          <w:sz w:val="28"/>
        </w:rPr>
        <w:t>二、</w:t>
      </w:r>
      <w:r>
        <w:rPr>
          <w:rFonts w:hint="eastAsia" w:ascii="黑体" w:hAnsi="黑体" w:eastAsia="黑体"/>
          <w:b/>
          <w:sz w:val="28"/>
          <w:lang w:eastAsia="zh-CN"/>
        </w:rPr>
        <w:t>完成</w:t>
      </w:r>
      <w:r>
        <w:rPr>
          <w:rFonts w:hint="eastAsia" w:ascii="黑体" w:hAnsi="黑体" w:eastAsia="黑体"/>
          <w:b/>
          <w:sz w:val="28"/>
        </w:rPr>
        <w:t>单位及</w:t>
      </w:r>
      <w:r>
        <w:rPr>
          <w:rFonts w:hint="eastAsia" w:ascii="黑体" w:hAnsi="黑体" w:eastAsia="黑体"/>
          <w:b/>
          <w:sz w:val="28"/>
          <w:lang w:eastAsia="zh-CN"/>
        </w:rPr>
        <w:t>推荐</w:t>
      </w:r>
      <w:r>
        <w:rPr>
          <w:rFonts w:hint="eastAsia" w:ascii="黑体" w:hAnsi="黑体" w:eastAsia="黑体"/>
          <w:b/>
          <w:sz w:val="28"/>
        </w:rPr>
        <w:t>意见</w:t>
      </w:r>
      <w:r>
        <w:rPr>
          <w:rFonts w:hint="eastAsia" w:ascii="方正仿宋_GBK" w:eastAsia="方正仿宋_GBK"/>
        </w:rPr>
        <w:t>：</w:t>
      </w:r>
    </w:p>
    <w:p>
      <w:pPr>
        <w:ind w:firstLine="562" w:firstLineChars="200"/>
        <w:jc w:val="left"/>
        <w:rPr>
          <w:rFonts w:ascii="方正仿宋_GBK" w:eastAsia="方正仿宋_GBK"/>
        </w:rPr>
      </w:pPr>
      <w:r>
        <w:rPr>
          <w:rFonts w:hint="eastAsia" w:ascii="黑体" w:hAnsi="黑体" w:eastAsia="黑体"/>
          <w:b/>
          <w:sz w:val="28"/>
        </w:rPr>
        <w:t>1.</w:t>
      </w:r>
      <w:r>
        <w:rPr>
          <w:rFonts w:hint="eastAsia" w:ascii="黑体" w:hAnsi="黑体" w:eastAsia="黑体"/>
          <w:b/>
          <w:sz w:val="28"/>
          <w:lang w:eastAsia="zh-CN"/>
        </w:rPr>
        <w:t>完成</w:t>
      </w:r>
      <w:r>
        <w:rPr>
          <w:rFonts w:hint="eastAsia" w:ascii="黑体" w:hAnsi="黑体" w:eastAsia="黑体"/>
          <w:b/>
          <w:sz w:val="28"/>
        </w:rPr>
        <w:t>单位：</w:t>
      </w:r>
      <w:r>
        <w:rPr>
          <w:rFonts w:hint="eastAsia" w:ascii="方正仿宋_GBK" w:eastAsia="方正仿宋_GBK"/>
          <w:sz w:val="28"/>
          <w:szCs w:val="28"/>
        </w:rPr>
        <w:t>黄冈师范学院</w:t>
      </w:r>
    </w:p>
    <w:p>
      <w:pPr>
        <w:widowControl/>
        <w:ind w:firstLine="551" w:firstLineChars="196"/>
        <w:jc w:val="left"/>
        <w:outlineLvl w:val="2"/>
        <w:rPr>
          <w:rFonts w:ascii="黑体" w:hAnsi="黑体" w:eastAsia="黑体"/>
          <w:b/>
          <w:sz w:val="28"/>
        </w:rPr>
      </w:pPr>
      <w:r>
        <w:rPr>
          <w:rFonts w:hint="eastAsia" w:ascii="黑体" w:hAnsi="黑体" w:eastAsia="黑体"/>
          <w:b/>
          <w:sz w:val="28"/>
        </w:rPr>
        <w:t>2.</w:t>
      </w:r>
      <w:r>
        <w:rPr>
          <w:rFonts w:hint="eastAsia" w:ascii="黑体" w:hAnsi="黑体" w:eastAsia="黑体"/>
          <w:b/>
          <w:sz w:val="28"/>
          <w:lang w:eastAsia="zh-CN"/>
        </w:rPr>
        <w:t>推荐</w:t>
      </w:r>
      <w:r>
        <w:rPr>
          <w:rFonts w:hint="eastAsia" w:ascii="黑体" w:hAnsi="黑体" w:eastAsia="黑体"/>
          <w:b/>
          <w:sz w:val="28"/>
        </w:rPr>
        <w:t>意见：</w:t>
      </w:r>
      <w:bookmarkStart w:id="2" w:name="_GoBack"/>
      <w:bookmarkEnd w:id="2"/>
    </w:p>
    <w:p>
      <w:pPr>
        <w:shd w:val="clear" w:color="auto" w:fill="FFFFFF"/>
        <w:adjustRightInd w:val="0"/>
        <w:spacing w:line="440" w:lineRule="exact"/>
        <w:ind w:firstLine="480" w:firstLineChars="200"/>
        <w:rPr>
          <w:sz w:val="24"/>
        </w:rPr>
      </w:pPr>
      <w:r>
        <w:rPr>
          <w:sz w:val="24"/>
        </w:rPr>
        <w:t>该</w:t>
      </w:r>
      <w:r>
        <w:rPr>
          <w:rFonts w:hint="eastAsia"/>
          <w:sz w:val="24"/>
        </w:rPr>
        <w:t>项目</w:t>
      </w:r>
      <w:r>
        <w:rPr>
          <w:sz w:val="24"/>
        </w:rPr>
        <w:t>开展的研究工作是不确定</w:t>
      </w:r>
      <w:r>
        <w:rPr>
          <w:rFonts w:hint="eastAsia"/>
          <w:sz w:val="24"/>
        </w:rPr>
        <w:t>网络优化</w:t>
      </w:r>
      <w:r>
        <w:rPr>
          <w:sz w:val="24"/>
        </w:rPr>
        <w:t>的理论、方法及其应用</w:t>
      </w:r>
      <w:r>
        <w:rPr>
          <w:rFonts w:hint="eastAsia"/>
          <w:sz w:val="24"/>
        </w:rPr>
        <w:t>，</w:t>
      </w:r>
      <w:r>
        <w:rPr>
          <w:sz w:val="24"/>
        </w:rPr>
        <w:t>是复杂系统管理与决策中的一类基本而重要问题。该领域的研究涉及到数学</w:t>
      </w:r>
      <w:r>
        <w:rPr>
          <w:rFonts w:hint="eastAsia"/>
          <w:sz w:val="24"/>
        </w:rPr>
        <w:t>科学</w:t>
      </w:r>
      <w:r>
        <w:rPr>
          <w:sz w:val="24"/>
        </w:rPr>
        <w:t>、系统科学、管理科学、信息科学、决策科学、计算机科学等多门学科，是一个新兴的交叉领域。此领域的研究是当前国际国内研究的一个热点，</w:t>
      </w:r>
      <w:r>
        <w:rPr>
          <w:rFonts w:ascii="微软雅黑" w:hAnsi="微软雅黑" w:cs="微软雅黑"/>
          <w:color w:val="000000"/>
          <w:sz w:val="24"/>
          <w:szCs w:val="24"/>
        </w:rPr>
        <w:t>本项目研究提供</w:t>
      </w:r>
      <w:r>
        <w:rPr>
          <w:rFonts w:hint="eastAsia" w:ascii="微软雅黑" w:hAnsi="微软雅黑" w:cs="微软雅黑"/>
          <w:color w:val="000000"/>
          <w:sz w:val="24"/>
          <w:szCs w:val="24"/>
        </w:rPr>
        <w:t>的</w:t>
      </w:r>
      <w:r>
        <w:rPr>
          <w:rFonts w:ascii="微软雅黑" w:hAnsi="微软雅黑" w:cs="微软雅黑"/>
          <w:color w:val="000000"/>
          <w:sz w:val="24"/>
          <w:szCs w:val="24"/>
        </w:rPr>
        <w:t>不确定网络优化的基本理论、基本方法</w:t>
      </w:r>
      <w:r>
        <w:rPr>
          <w:rFonts w:hint="eastAsia" w:ascii="微软雅黑" w:hAnsi="微软雅黑" w:cs="微软雅黑"/>
          <w:color w:val="000000"/>
          <w:sz w:val="24"/>
          <w:szCs w:val="24"/>
        </w:rPr>
        <w:t>和</w:t>
      </w:r>
      <w:r>
        <w:rPr>
          <w:rFonts w:ascii="微软雅黑" w:hAnsi="微软雅黑" w:cs="微软雅黑"/>
          <w:color w:val="000000"/>
          <w:sz w:val="24"/>
          <w:szCs w:val="24"/>
        </w:rPr>
        <w:t>一系列应用模型</w:t>
      </w:r>
      <w:r>
        <w:rPr>
          <w:sz w:val="24"/>
        </w:rPr>
        <w:t>具有很大的理论研究价值和广泛的实际应用前景。</w:t>
      </w:r>
    </w:p>
    <w:p>
      <w:pPr>
        <w:shd w:val="clear" w:color="auto" w:fill="FFFFFF"/>
        <w:adjustRightInd w:val="0"/>
        <w:spacing w:line="440" w:lineRule="exact"/>
        <w:ind w:firstLine="480" w:firstLineChars="200"/>
        <w:rPr>
          <w:sz w:val="24"/>
        </w:rPr>
      </w:pPr>
      <w:r>
        <w:rPr>
          <w:rFonts w:hint="eastAsia"/>
          <w:sz w:val="24"/>
        </w:rPr>
        <w:t>该项目成果丰硕且具创新性，</w:t>
      </w:r>
      <w:r>
        <w:rPr>
          <w:sz w:val="24"/>
        </w:rPr>
        <w:t>成果论文被SSCI、SCI、CSSCI、重要期刊等数据库收录，被杰青、优青学者和美 国、日本、伊朗、印度尼西亚等学者文献引用，引起广泛关注和积极评价</w:t>
      </w:r>
      <w:r>
        <w:rPr>
          <w:rFonts w:hint="eastAsia"/>
          <w:sz w:val="24"/>
        </w:rPr>
        <w:t>。经研究，同意推荐该成果申报“湖北省自然科学奖壹等奖”。</w:t>
      </w:r>
    </w:p>
    <w:p>
      <w:pPr>
        <w:widowControl/>
        <w:outlineLvl w:val="2"/>
        <w:rPr>
          <w:rFonts w:ascii="方正仿宋_GBK" w:eastAsia="方正仿宋_GBK"/>
          <w:sz w:val="24"/>
        </w:rPr>
      </w:pPr>
      <w:r>
        <w:rPr>
          <w:rFonts w:hint="eastAsia" w:ascii="黑体" w:hAnsi="黑体" w:eastAsia="黑体"/>
          <w:b/>
          <w:sz w:val="28"/>
        </w:rPr>
        <w:t>三、内容简介：</w:t>
      </w:r>
      <w:r>
        <w:rPr>
          <w:rFonts w:hint="eastAsia" w:ascii="方正仿宋_GBK" w:eastAsia="方正仿宋_GBK"/>
          <w:sz w:val="24"/>
        </w:rPr>
        <w:t>项目所属科学技术领域、主要内容、创新点等</w:t>
      </w:r>
    </w:p>
    <w:p>
      <w:pPr>
        <w:widowControl/>
        <w:spacing w:line="440" w:lineRule="exact"/>
        <w:ind w:firstLine="390" w:firstLineChars="15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1.项目所属学科技术领域：交通运输业。</w:t>
      </w:r>
    </w:p>
    <w:p>
      <w:pPr>
        <w:widowControl/>
        <w:spacing w:line="440" w:lineRule="exact"/>
        <w:ind w:firstLine="390" w:firstLineChars="15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2.项目主要内容</w:t>
      </w:r>
    </w:p>
    <w:p>
      <w:pPr>
        <w:shd w:val="clear" w:color="auto" w:fill="FFFFFF"/>
        <w:adjustRightInd w:val="0"/>
        <w:spacing w:line="440" w:lineRule="exact"/>
        <w:ind w:firstLine="480" w:firstLineChars="200"/>
        <w:rPr>
          <w:sz w:val="24"/>
        </w:rPr>
      </w:pPr>
      <w:r>
        <w:rPr>
          <w:rFonts w:ascii="微软雅黑" w:hAnsi="微软雅黑" w:cs="微软雅黑"/>
          <w:color w:val="000000"/>
          <w:sz w:val="24"/>
          <w:szCs w:val="24"/>
        </w:rPr>
        <w:t>本项目研究旨在提供不确定网络优化的一套基本理论、一些基本方法、一系列应用模</w:t>
      </w:r>
      <w:r>
        <w:rPr>
          <w:rFonts w:ascii="Times New Roman" w:hAnsi="Times New Roman" w:cs="Times New Roman"/>
          <w:sz w:val="24"/>
          <w:szCs w:val="24"/>
        </w:rPr>
        <w:t xml:space="preserve"> </w:t>
      </w:r>
      <w:r>
        <w:rPr>
          <w:rFonts w:ascii="微软雅黑" w:hAnsi="微软雅黑" w:cs="微软雅黑"/>
          <w:color w:val="000000"/>
          <w:sz w:val="24"/>
          <w:szCs w:val="24"/>
        </w:rPr>
        <w:t>型。在不确定网络优化理论方面，借助不确定理论这个新型数学工具来刻画网络优化问题中的不确定性，提出不确定图和不确定网络中的一些基本概念，将经典图中的欧拉指标、匹配指标和连通强度等概念拓展到不确定图的情形；在不确定网络优化方法方面，利用不确定规划建模方法建立了不确定期望值模型、信度约束模型、不确定测度极大化模型等一系列不确定网络优化模型，提出了刻画不确定网络系统风险的一些量化指标；在实际应用方面，运用所提出的不确定网络优化模型讨论了不确定环境下最优指派等问题，利用提出的不确定系统风险指标研究了保险、委托代理问题。</w:t>
      </w:r>
    </w:p>
    <w:p>
      <w:pPr>
        <w:widowControl/>
        <w:spacing w:line="440" w:lineRule="exact"/>
        <w:ind w:firstLine="390" w:firstLineChars="15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3.项目创新点</w:t>
      </w:r>
    </w:p>
    <w:p>
      <w:pPr>
        <w:shd w:val="clear" w:color="auto" w:fill="FFFFFF"/>
        <w:adjustRightInd w:val="0"/>
        <w:spacing w:line="440" w:lineRule="exact"/>
        <w:ind w:firstLine="480" w:firstLineChars="200"/>
        <w:rPr>
          <w:rFonts w:ascii="微软雅黑" w:hAnsi="微软雅黑" w:cs="微软雅黑"/>
          <w:color w:val="000000"/>
          <w:sz w:val="24"/>
          <w:szCs w:val="24"/>
        </w:rPr>
      </w:pPr>
      <w:r>
        <w:rPr>
          <w:rFonts w:hint="eastAsia" w:ascii="微软雅黑" w:hAnsi="微软雅黑" w:cs="微软雅黑"/>
          <w:color w:val="000000"/>
          <w:sz w:val="24"/>
          <w:szCs w:val="24"/>
        </w:rPr>
        <w:t xml:space="preserve">（1） </w:t>
      </w:r>
      <w:r>
        <w:rPr>
          <w:rFonts w:ascii="微软雅黑" w:hAnsi="微软雅黑" w:cs="微软雅黑"/>
          <w:color w:val="000000"/>
          <w:sz w:val="24"/>
          <w:szCs w:val="24"/>
        </w:rPr>
        <w:t>发现了刻画图与网络中不确定因素的方法。在现实世界和虚拟空间中，复杂网络系统 的结构与关联关系普遍伴随着不确定性因素，传统问题的性质发生了质与量的变化，经典图与网络的数学方 法不再适合刻画这种新的数学研究对象。本项目提出的不确定图及其一系列相关数学概念，寻找到了刻画元 素之间不确定拓扑结构的方法，奠定了不确定图的理论研究基础。利用不确定变量统一描述不确定网络中不 确定容量或流量，在运算上带来了方便。针对图论中的一些经典问题（连通问题、遍历问题、匹配问题等）进行探讨，重新赋予了其在不确定环境下的研究含义</w:t>
      </w:r>
    </w:p>
    <w:p>
      <w:pPr>
        <w:shd w:val="clear" w:color="auto" w:fill="FFFFFF"/>
        <w:adjustRightInd w:val="0"/>
        <w:spacing w:line="440" w:lineRule="exact"/>
        <w:ind w:firstLine="480" w:firstLineChars="200"/>
        <w:rPr>
          <w:rFonts w:ascii="微软雅黑" w:hAnsi="微软雅黑" w:cs="微软雅黑"/>
          <w:color w:val="000000"/>
          <w:sz w:val="24"/>
          <w:szCs w:val="24"/>
        </w:rPr>
      </w:pPr>
      <w:r>
        <w:rPr>
          <w:rFonts w:hint="eastAsia" w:ascii="微软雅黑" w:hAnsi="微软雅黑" w:cs="微软雅黑"/>
          <w:color w:val="000000"/>
          <w:sz w:val="24"/>
          <w:szCs w:val="24"/>
        </w:rPr>
        <w:t>（2）</w:t>
      </w:r>
      <w:r>
        <w:rPr>
          <w:rFonts w:ascii="微软雅黑" w:hAnsi="微软雅黑" w:cs="微软雅黑"/>
          <w:color w:val="000000"/>
          <w:sz w:val="24"/>
          <w:szCs w:val="24"/>
        </w:rPr>
        <w:t>提出了几种新的不确定网络优化的模型与算法。在现有的很多网络优化设计相关研究 中，往往忽略了不确定性的存在，尤其是信度对网络设计的影响。然而在考虑整个系统的最优设计时，信息 的不对称性、数据的不完备性等环境不确定性往往是管理决策部门需要重点考虑的。本项目针对网络优化设 计中可能遇到的不确定性因素，给出了几种解析表达方法，并从不同的决策角度建立了不同的优化模型。针 对模型的特性和复杂度，设计了几种有效的求解算法。</w:t>
      </w:r>
    </w:p>
    <w:p>
      <w:pPr>
        <w:shd w:val="clear" w:color="auto" w:fill="FFFFFF"/>
        <w:adjustRightInd w:val="0"/>
        <w:spacing w:line="440" w:lineRule="exact"/>
        <w:ind w:firstLine="480" w:firstLineChars="200"/>
        <w:rPr>
          <w:rFonts w:ascii="微软雅黑" w:hAnsi="微软雅黑" w:cs="微软雅黑"/>
          <w:color w:val="000000"/>
          <w:sz w:val="24"/>
          <w:szCs w:val="24"/>
        </w:rPr>
      </w:pPr>
      <w:r>
        <w:rPr>
          <w:rFonts w:hint="eastAsia" w:ascii="微软雅黑" w:hAnsi="微软雅黑" w:cs="微软雅黑"/>
          <w:color w:val="000000"/>
          <w:sz w:val="24"/>
          <w:szCs w:val="24"/>
        </w:rPr>
        <w:t>（3）</w:t>
      </w:r>
      <w:r>
        <w:rPr>
          <w:rFonts w:ascii="微软雅黑" w:hAnsi="微软雅黑" w:cs="微软雅黑"/>
          <w:color w:val="000000"/>
          <w:sz w:val="24"/>
          <w:szCs w:val="24"/>
        </w:rPr>
        <w:t>发现了刻画不确定网络风险的方法。不确定网络优化决策是一个复杂系统，每个优化 决策的实施实际上都伴随着一定的风险发生。网络系统的决策部门在作出决策时，需要从系统的整体利益出 发，在获得一定收益的同时使得风险最小化。如何刻画不确定网络中的风险则成为一个亟待解决的问题。本 项目基于不确定测度，给出了几种度量风险的指标，设计了比较风险的方法，这奠定了不确定网络风险分析 与网络金融的理论基础。</w:t>
      </w:r>
    </w:p>
    <w:p>
      <w:pPr>
        <w:pStyle w:val="12"/>
        <w:widowControl/>
        <w:numPr>
          <w:ilvl w:val="0"/>
          <w:numId w:val="1"/>
        </w:numPr>
        <w:spacing w:before="156" w:beforeLines="50"/>
        <w:ind w:firstLineChars="0"/>
        <w:jc w:val="left"/>
        <w:outlineLvl w:val="2"/>
        <w:rPr>
          <w:rFonts w:ascii="黑体" w:hAnsi="黑体" w:eastAsia="黑体"/>
          <w:b/>
          <w:sz w:val="28"/>
        </w:rPr>
      </w:pPr>
      <w:bookmarkStart w:id="0" w:name="详细内容"/>
      <w:bookmarkEnd w:id="0"/>
      <w:r>
        <w:rPr>
          <w:rFonts w:hint="eastAsia" w:ascii="黑体" w:hAnsi="黑体" w:eastAsia="黑体"/>
          <w:b/>
          <w:sz w:val="28"/>
        </w:rPr>
        <w:t>客观评价：</w:t>
      </w:r>
    </w:p>
    <w:p>
      <w:pPr>
        <w:shd w:val="clear" w:color="auto" w:fill="FFFFFF"/>
        <w:adjustRightInd w:val="0"/>
        <w:spacing w:line="440" w:lineRule="exact"/>
        <w:ind w:firstLine="480" w:firstLineChars="200"/>
        <w:rPr>
          <w:rFonts w:ascii="微软雅黑" w:hAnsi="微软雅黑" w:cs="微软雅黑"/>
          <w:color w:val="000000"/>
          <w:sz w:val="24"/>
          <w:szCs w:val="24"/>
        </w:rPr>
      </w:pPr>
      <w:r>
        <w:rPr>
          <w:rFonts w:ascii="微软雅黑" w:hAnsi="微软雅黑" w:cs="微软雅黑"/>
          <w:color w:val="000000"/>
          <w:sz w:val="24"/>
          <w:szCs w:val="24"/>
        </w:rPr>
        <w:t>申请人8篇代表作的学术论文SCI数据库显示它引频次为38次，Web of Science平台数据库它引频次为44次，CNKI跨库检索它引频次为37次。这些成果引起国际同行学者的高度注意</w:t>
      </w:r>
      <w:r>
        <w:rPr>
          <w:rFonts w:hint="eastAsia" w:ascii="微软雅黑" w:hAnsi="微软雅黑" w:cs="微软雅黑"/>
          <w:color w:val="000000"/>
          <w:sz w:val="24"/>
          <w:szCs w:val="24"/>
        </w:rPr>
        <w:t>，</w:t>
      </w:r>
      <w:r>
        <w:rPr>
          <w:sz w:val="24"/>
        </w:rPr>
        <w:t>被杰青、优青学者和美 国、日本、伊朗、印度尼西亚等学者</w:t>
      </w:r>
      <w:r>
        <w:rPr>
          <w:rFonts w:ascii="微软雅黑" w:hAnsi="微软雅黑" w:cs="微软雅黑"/>
          <w:color w:val="000000"/>
          <w:sz w:val="24"/>
          <w:szCs w:val="24"/>
        </w:rPr>
        <w:t>引用、评价和推广</w:t>
      </w:r>
      <w:r>
        <w:rPr>
          <w:rFonts w:hint="eastAsia" w:ascii="微软雅黑" w:hAnsi="微软雅黑" w:cs="微软雅黑"/>
          <w:color w:val="000000"/>
          <w:sz w:val="24"/>
          <w:szCs w:val="24"/>
        </w:rPr>
        <w:t>。涵盖范围包括</w:t>
      </w:r>
      <w:r>
        <w:rPr>
          <w:rFonts w:ascii="微软雅黑" w:hAnsi="微软雅黑" w:cs="微软雅黑"/>
          <w:color w:val="000000"/>
          <w:sz w:val="24"/>
          <w:szCs w:val="24"/>
        </w:rPr>
        <w:t>《Information Sciences》、《Soft Computing》、《European Journal of Operational Research》、《Applied Mathematical  Modeling》和Springer-Verlag Berlin出版的《Uncertainty Theory》</w:t>
      </w:r>
      <w:r>
        <w:rPr>
          <w:rFonts w:hint="eastAsia" w:ascii="微软雅黑" w:hAnsi="微软雅黑" w:cs="微软雅黑"/>
          <w:color w:val="000000"/>
          <w:sz w:val="24"/>
          <w:szCs w:val="24"/>
        </w:rPr>
        <w:t>等</w:t>
      </w:r>
      <w:r>
        <w:rPr>
          <w:rFonts w:ascii="微软雅黑" w:hAnsi="微软雅黑" w:cs="微软雅黑"/>
          <w:color w:val="000000"/>
          <w:sz w:val="24"/>
          <w:szCs w:val="24"/>
        </w:rPr>
        <w:t>几十种国际刊物</w:t>
      </w:r>
      <w:r>
        <w:rPr>
          <w:rFonts w:hint="eastAsia" w:ascii="微软雅黑" w:hAnsi="微软雅黑" w:cs="微软雅黑"/>
          <w:color w:val="000000"/>
          <w:sz w:val="24"/>
          <w:szCs w:val="24"/>
        </w:rPr>
        <w:t>和专著</w:t>
      </w:r>
      <w:r>
        <w:rPr>
          <w:rFonts w:ascii="微软雅黑" w:hAnsi="微软雅黑" w:cs="微软雅黑"/>
          <w:color w:val="000000"/>
          <w:sz w:val="24"/>
          <w:szCs w:val="24"/>
        </w:rPr>
        <w:t>。</w:t>
      </w:r>
      <w:bookmarkStart w:id="1" w:name="主要完成人情况"/>
      <w:bookmarkEnd w:id="1"/>
    </w:p>
    <w:p>
      <w:pPr>
        <w:widowControl/>
        <w:spacing w:before="312" w:beforeLines="100" w:after="156" w:afterLines="50"/>
        <w:jc w:val="left"/>
        <w:outlineLvl w:val="2"/>
        <w:rPr>
          <w:rFonts w:ascii="黑体" w:hAnsi="黑体" w:eastAsia="黑体"/>
          <w:b/>
          <w:sz w:val="24"/>
          <w:szCs w:val="24"/>
        </w:rPr>
      </w:pPr>
    </w:p>
    <w:p>
      <w:pPr>
        <w:spacing w:line="440" w:lineRule="exact"/>
        <w:rPr>
          <w:rFonts w:ascii="黑体" w:hAnsi="宋体" w:eastAsia="黑体"/>
          <w:b/>
          <w:sz w:val="28"/>
          <w:szCs w:val="28"/>
        </w:rPr>
      </w:pPr>
      <w:r>
        <w:rPr>
          <w:rFonts w:hint="eastAsia" w:ascii="黑体" w:hAnsi="宋体" w:eastAsia="黑体"/>
          <w:b/>
          <w:sz w:val="28"/>
          <w:szCs w:val="28"/>
        </w:rPr>
        <w:t>五、代表性论文专著：</w:t>
      </w:r>
    </w:p>
    <w:p>
      <w:pPr>
        <w:spacing w:line="440" w:lineRule="exact"/>
        <w:ind w:firstLine="573"/>
        <w:rPr>
          <w:rFonts w:ascii="宋体" w:hAnsi="宋体"/>
          <w:sz w:val="24"/>
          <w:szCs w:val="24"/>
        </w:rPr>
      </w:pPr>
    </w:p>
    <w:tbl>
      <w:tblPr>
        <w:tblStyle w:val="14"/>
        <w:tblpPr w:vertAnchor="text" w:horzAnchor="page" w:tblpX="1749" w:tblpY="-10"/>
        <w:tblOverlap w:val="never"/>
        <w:tblW w:w="83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2"/>
        <w:gridCol w:w="2835"/>
        <w:gridCol w:w="567"/>
        <w:gridCol w:w="1276"/>
        <w:gridCol w:w="851"/>
        <w:gridCol w:w="708"/>
        <w:gridCol w:w="784"/>
        <w:gridCol w:w="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572" w:type="dxa"/>
            <w:vAlign w:val="center"/>
          </w:tcPr>
          <w:p>
            <w:pPr>
              <w:jc w:val="center"/>
              <w:rPr>
                <w:kern w:val="0"/>
                <w:sz w:val="21"/>
                <w:lang w:eastAsia="en-US"/>
              </w:rPr>
            </w:pPr>
            <w:r>
              <w:rPr>
                <w:kern w:val="0"/>
                <w:sz w:val="21"/>
                <w:lang w:eastAsia="en-US"/>
              </w:rPr>
              <w:t>序 号</w:t>
            </w:r>
          </w:p>
        </w:tc>
        <w:tc>
          <w:tcPr>
            <w:tcW w:w="2835" w:type="dxa"/>
            <w:vAlign w:val="center"/>
          </w:tcPr>
          <w:p>
            <w:pPr>
              <w:jc w:val="center"/>
              <w:rPr>
                <w:kern w:val="0"/>
                <w:sz w:val="21"/>
                <w:lang w:eastAsia="en-US"/>
              </w:rPr>
            </w:pPr>
            <w:r>
              <w:rPr>
                <w:kern w:val="0"/>
                <w:sz w:val="21"/>
                <w:lang w:eastAsia="en-US"/>
              </w:rPr>
              <w:t>论文名称/刊名/作者</w:t>
            </w:r>
          </w:p>
        </w:tc>
        <w:tc>
          <w:tcPr>
            <w:tcW w:w="567" w:type="dxa"/>
            <w:vAlign w:val="center"/>
          </w:tcPr>
          <w:p>
            <w:pPr>
              <w:jc w:val="center"/>
              <w:rPr>
                <w:kern w:val="0"/>
                <w:sz w:val="21"/>
                <w:lang w:eastAsia="en-US"/>
              </w:rPr>
            </w:pPr>
            <w:r>
              <w:rPr>
                <w:kern w:val="0"/>
                <w:sz w:val="21"/>
                <w:lang w:eastAsia="en-US"/>
              </w:rPr>
              <w:t>影响</w:t>
            </w:r>
          </w:p>
          <w:p>
            <w:pPr>
              <w:jc w:val="center"/>
              <w:rPr>
                <w:kern w:val="0"/>
                <w:sz w:val="21"/>
                <w:lang w:eastAsia="en-US"/>
              </w:rPr>
            </w:pPr>
            <w:r>
              <w:rPr>
                <w:kern w:val="0"/>
                <w:sz w:val="21"/>
                <w:lang w:eastAsia="en-US"/>
              </w:rPr>
              <w:t>因子</w:t>
            </w:r>
          </w:p>
        </w:tc>
        <w:tc>
          <w:tcPr>
            <w:tcW w:w="1276" w:type="dxa"/>
            <w:vAlign w:val="center"/>
          </w:tcPr>
          <w:p>
            <w:pPr>
              <w:jc w:val="center"/>
              <w:rPr>
                <w:kern w:val="0"/>
                <w:sz w:val="21"/>
                <w:lang w:eastAsia="zh-CN"/>
              </w:rPr>
            </w:pPr>
            <w:r>
              <w:rPr>
                <w:kern w:val="0"/>
                <w:sz w:val="21"/>
                <w:lang w:eastAsia="en-US"/>
              </w:rPr>
              <w:t>年卷</w:t>
            </w:r>
          </w:p>
          <w:p>
            <w:pPr>
              <w:jc w:val="center"/>
              <w:rPr>
                <w:kern w:val="0"/>
                <w:sz w:val="21"/>
                <w:lang w:eastAsia="en-US"/>
              </w:rPr>
            </w:pPr>
            <w:r>
              <w:rPr>
                <w:kern w:val="0"/>
                <w:sz w:val="21"/>
                <w:lang w:eastAsia="en-US"/>
              </w:rPr>
              <w:t>页码</w:t>
            </w:r>
          </w:p>
        </w:tc>
        <w:tc>
          <w:tcPr>
            <w:tcW w:w="851" w:type="dxa"/>
            <w:vAlign w:val="center"/>
          </w:tcPr>
          <w:p>
            <w:pPr>
              <w:jc w:val="center"/>
              <w:rPr>
                <w:kern w:val="0"/>
                <w:sz w:val="21"/>
                <w:lang w:eastAsia="zh-CN"/>
              </w:rPr>
            </w:pPr>
            <w:r>
              <w:rPr>
                <w:kern w:val="0"/>
                <w:sz w:val="21"/>
                <w:lang w:eastAsia="en-US"/>
              </w:rPr>
              <w:t>发表</w:t>
            </w:r>
          </w:p>
          <w:p>
            <w:pPr>
              <w:jc w:val="center"/>
              <w:rPr>
                <w:kern w:val="0"/>
                <w:sz w:val="21"/>
                <w:lang w:eastAsia="en-US"/>
              </w:rPr>
            </w:pPr>
            <w:r>
              <w:rPr>
                <w:kern w:val="0"/>
                <w:sz w:val="21"/>
                <w:lang w:eastAsia="en-US"/>
              </w:rPr>
              <w:t>时间</w:t>
            </w:r>
          </w:p>
        </w:tc>
        <w:tc>
          <w:tcPr>
            <w:tcW w:w="708" w:type="dxa"/>
            <w:vAlign w:val="center"/>
          </w:tcPr>
          <w:p>
            <w:pPr>
              <w:jc w:val="center"/>
              <w:rPr>
                <w:kern w:val="0"/>
                <w:sz w:val="21"/>
                <w:lang w:eastAsia="en-US"/>
              </w:rPr>
            </w:pPr>
            <w:r>
              <w:rPr>
                <w:kern w:val="0"/>
                <w:sz w:val="21"/>
                <w:lang w:eastAsia="en-US"/>
              </w:rPr>
              <w:t>SCI他引 次数</w:t>
            </w:r>
          </w:p>
        </w:tc>
        <w:tc>
          <w:tcPr>
            <w:tcW w:w="784" w:type="dxa"/>
            <w:vAlign w:val="center"/>
          </w:tcPr>
          <w:p>
            <w:pPr>
              <w:jc w:val="center"/>
              <w:rPr>
                <w:kern w:val="0"/>
                <w:sz w:val="21"/>
                <w:lang w:eastAsia="en-US"/>
              </w:rPr>
            </w:pPr>
            <w:r>
              <w:rPr>
                <w:kern w:val="0"/>
                <w:sz w:val="21"/>
                <w:lang w:eastAsia="en-US"/>
              </w:rPr>
              <w:t>他引总 次数</w:t>
            </w:r>
          </w:p>
        </w:tc>
        <w:tc>
          <w:tcPr>
            <w:tcW w:w="760" w:type="dxa"/>
            <w:vAlign w:val="center"/>
          </w:tcPr>
          <w:p>
            <w:pPr>
              <w:jc w:val="center"/>
              <w:rPr>
                <w:kern w:val="0"/>
                <w:sz w:val="21"/>
                <w:lang w:eastAsia="zh-CN"/>
              </w:rPr>
            </w:pPr>
            <w:r>
              <w:rPr>
                <w:kern w:val="0"/>
                <w:sz w:val="21"/>
                <w:lang w:eastAsia="en-US"/>
              </w:rPr>
              <w:t>知识产 权是否 国所有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5" w:hRule="atLeast"/>
        </w:trPr>
        <w:tc>
          <w:tcPr>
            <w:tcW w:w="572" w:type="dxa"/>
            <w:vAlign w:val="center"/>
          </w:tcPr>
          <w:p>
            <w:pPr>
              <w:jc w:val="center"/>
              <w:rPr>
                <w:kern w:val="0"/>
                <w:sz w:val="21"/>
                <w:lang w:eastAsia="en-US"/>
              </w:rPr>
            </w:pPr>
            <w:r>
              <w:rPr>
                <w:kern w:val="0"/>
                <w:sz w:val="21"/>
                <w:lang w:eastAsia="en-US"/>
              </w:rPr>
              <w:t>01</w:t>
            </w:r>
          </w:p>
        </w:tc>
        <w:tc>
          <w:tcPr>
            <w:tcW w:w="2835" w:type="dxa"/>
            <w:vAlign w:val="center"/>
          </w:tcPr>
          <w:p>
            <w:pPr>
              <w:jc w:val="left"/>
              <w:rPr>
                <w:kern w:val="0"/>
                <w:sz w:val="21"/>
                <w:lang w:eastAsia="zh-CN"/>
              </w:rPr>
            </w:pPr>
            <w:r>
              <w:rPr>
                <w:kern w:val="0"/>
                <w:sz w:val="21"/>
                <w:lang w:eastAsia="en-US"/>
              </w:rPr>
              <w:t>Risk metrics of loss function for uncertain system</w:t>
            </w:r>
          </w:p>
          <w:p>
            <w:pPr>
              <w:jc w:val="left"/>
              <w:rPr>
                <w:kern w:val="0"/>
                <w:sz w:val="21"/>
                <w:lang w:eastAsia="zh-CN"/>
              </w:rPr>
            </w:pPr>
            <w:r>
              <w:rPr>
                <w:kern w:val="0"/>
                <w:sz w:val="21"/>
                <w:lang w:eastAsia="en-US"/>
              </w:rPr>
              <w:t>/International Journal of</w:t>
            </w:r>
          </w:p>
          <w:p>
            <w:pPr>
              <w:jc w:val="left"/>
              <w:rPr>
                <w:kern w:val="0"/>
                <w:sz w:val="21"/>
                <w:lang w:eastAsia="zh-CN"/>
              </w:rPr>
            </w:pPr>
            <w:r>
              <w:rPr>
                <w:kern w:val="0"/>
                <w:sz w:val="21"/>
                <w:lang w:eastAsia="en-US"/>
              </w:rPr>
              <w:t>Fuzzy Optimization and</w:t>
            </w:r>
          </w:p>
          <w:p>
            <w:pPr>
              <w:jc w:val="left"/>
              <w:rPr>
                <w:kern w:val="0"/>
                <w:sz w:val="21"/>
                <w:lang w:eastAsia="en-US"/>
              </w:rPr>
            </w:pPr>
            <w:r>
              <w:rPr>
                <w:kern w:val="0"/>
                <w:sz w:val="21"/>
                <w:lang w:eastAsia="en-US"/>
              </w:rPr>
              <w:t>Decision Making/彭锦</w:t>
            </w:r>
          </w:p>
        </w:tc>
        <w:tc>
          <w:tcPr>
            <w:tcW w:w="567" w:type="dxa"/>
            <w:vAlign w:val="center"/>
          </w:tcPr>
          <w:p>
            <w:pPr>
              <w:jc w:val="center"/>
              <w:rPr>
                <w:kern w:val="0"/>
                <w:sz w:val="21"/>
                <w:lang w:eastAsia="en-US"/>
              </w:rPr>
            </w:pPr>
            <w:r>
              <w:rPr>
                <w:kern w:val="0"/>
                <w:sz w:val="21"/>
                <w:lang w:eastAsia="en-US"/>
              </w:rPr>
              <w:t>1.681</w:t>
            </w:r>
          </w:p>
        </w:tc>
        <w:tc>
          <w:tcPr>
            <w:tcW w:w="1276" w:type="dxa"/>
            <w:vAlign w:val="center"/>
          </w:tcPr>
          <w:p>
            <w:pPr>
              <w:jc w:val="center"/>
              <w:rPr>
                <w:kern w:val="0"/>
                <w:sz w:val="21"/>
                <w:lang w:eastAsia="en-US"/>
              </w:rPr>
            </w:pPr>
            <w:r>
              <w:rPr>
                <w:kern w:val="0"/>
                <w:sz w:val="21"/>
                <w:lang w:eastAsia="en-US"/>
              </w:rPr>
              <w:t>2013</w:t>
            </w:r>
            <w:r>
              <w:rPr>
                <w:rFonts w:hint="eastAsia"/>
                <w:kern w:val="0"/>
                <w:sz w:val="21"/>
                <w:lang w:eastAsia="zh-CN"/>
              </w:rPr>
              <w:t>年</w:t>
            </w:r>
            <w:r>
              <w:rPr>
                <w:kern w:val="0"/>
                <w:sz w:val="21"/>
                <w:lang w:eastAsia="en-US"/>
              </w:rPr>
              <w:t>12卷53-64页</w:t>
            </w:r>
          </w:p>
        </w:tc>
        <w:tc>
          <w:tcPr>
            <w:tcW w:w="851" w:type="dxa"/>
            <w:vAlign w:val="center"/>
          </w:tcPr>
          <w:p>
            <w:pPr>
              <w:jc w:val="center"/>
              <w:rPr>
                <w:kern w:val="0"/>
                <w:sz w:val="21"/>
                <w:lang w:eastAsia="zh-CN"/>
              </w:rPr>
            </w:pPr>
            <w:r>
              <w:rPr>
                <w:kern w:val="0"/>
                <w:sz w:val="21"/>
                <w:lang w:eastAsia="en-US"/>
              </w:rPr>
              <w:t xml:space="preserve">2013年 </w:t>
            </w:r>
            <w:r>
              <w:rPr>
                <w:rFonts w:hint="eastAsia"/>
                <w:kern w:val="0"/>
                <w:sz w:val="21"/>
                <w:lang w:eastAsia="zh-CN"/>
              </w:rPr>
              <w:t>3</w:t>
            </w:r>
            <w:r>
              <w:rPr>
                <w:kern w:val="0"/>
                <w:sz w:val="21"/>
                <w:lang w:eastAsia="en-US"/>
              </w:rPr>
              <w:t>月</w:t>
            </w:r>
          </w:p>
        </w:tc>
        <w:tc>
          <w:tcPr>
            <w:tcW w:w="708" w:type="dxa"/>
            <w:vAlign w:val="center"/>
          </w:tcPr>
          <w:p>
            <w:pPr>
              <w:ind w:firstLine="212"/>
              <w:jc w:val="left"/>
              <w:rPr>
                <w:kern w:val="0"/>
                <w:sz w:val="21"/>
                <w:lang w:eastAsia="en-US"/>
              </w:rPr>
            </w:pPr>
            <w:r>
              <w:rPr>
                <w:kern w:val="0"/>
                <w:sz w:val="21"/>
                <w:lang w:eastAsia="en-US"/>
              </w:rPr>
              <w:t>7</w:t>
            </w:r>
          </w:p>
        </w:tc>
        <w:tc>
          <w:tcPr>
            <w:tcW w:w="784" w:type="dxa"/>
            <w:vAlign w:val="center"/>
          </w:tcPr>
          <w:p>
            <w:pPr>
              <w:ind w:firstLine="165"/>
              <w:jc w:val="left"/>
              <w:rPr>
                <w:kern w:val="0"/>
                <w:sz w:val="21"/>
                <w:lang w:eastAsia="en-US"/>
              </w:rPr>
            </w:pPr>
            <w:r>
              <w:rPr>
                <w:kern w:val="0"/>
                <w:sz w:val="21"/>
                <w:lang w:eastAsia="en-US"/>
              </w:rPr>
              <w:t>25</w:t>
            </w:r>
          </w:p>
        </w:tc>
        <w:tc>
          <w:tcPr>
            <w:tcW w:w="760" w:type="dxa"/>
            <w:vAlign w:val="center"/>
          </w:tcPr>
          <w:p>
            <w:pPr>
              <w:ind w:firstLine="341"/>
              <w:jc w:val="left"/>
              <w:rPr>
                <w:kern w:val="0"/>
                <w:sz w:val="21"/>
                <w:lang w:eastAsia="en-US"/>
              </w:rPr>
            </w:pPr>
            <w:r>
              <w:rPr>
                <w:kern w:val="0"/>
                <w:sz w:val="21"/>
                <w:lang w:eastAsia="en-U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79" w:hRule="atLeast"/>
        </w:trPr>
        <w:tc>
          <w:tcPr>
            <w:tcW w:w="572" w:type="dxa"/>
            <w:vAlign w:val="center"/>
          </w:tcPr>
          <w:p>
            <w:pPr>
              <w:jc w:val="center"/>
              <w:rPr>
                <w:kern w:val="0"/>
                <w:sz w:val="21"/>
                <w:lang w:eastAsia="en-US"/>
              </w:rPr>
            </w:pPr>
            <w:r>
              <w:rPr>
                <w:kern w:val="0"/>
                <w:sz w:val="21"/>
                <w:lang w:eastAsia="en-US"/>
              </w:rPr>
              <w:t>02</w:t>
            </w:r>
          </w:p>
        </w:tc>
        <w:tc>
          <w:tcPr>
            <w:tcW w:w="2835" w:type="dxa"/>
            <w:vAlign w:val="center"/>
          </w:tcPr>
          <w:p>
            <w:pPr>
              <w:jc w:val="left"/>
              <w:rPr>
                <w:kern w:val="0"/>
                <w:sz w:val="21"/>
                <w:lang w:eastAsia="en-US"/>
              </w:rPr>
            </w:pPr>
            <w:r>
              <w:rPr>
                <w:kern w:val="0"/>
                <w:sz w:val="21"/>
                <w:lang w:eastAsia="en-US"/>
              </w:rPr>
              <w:t>Euler index in uncertain</w:t>
            </w:r>
            <w:r>
              <w:rPr>
                <w:rFonts w:hint="eastAsia"/>
                <w:kern w:val="0"/>
                <w:sz w:val="21"/>
                <w:lang w:eastAsia="zh-CN"/>
              </w:rPr>
              <w:t xml:space="preserve"> </w:t>
            </w:r>
            <w:r>
              <w:rPr>
                <w:kern w:val="0"/>
                <w:sz w:val="21"/>
                <w:lang w:eastAsia="en-US"/>
              </w:rPr>
              <w:t>graph/Applied Mathematics and Computation/张波 彭锦</w:t>
            </w:r>
          </w:p>
        </w:tc>
        <w:tc>
          <w:tcPr>
            <w:tcW w:w="567" w:type="dxa"/>
            <w:vAlign w:val="center"/>
          </w:tcPr>
          <w:p>
            <w:pPr>
              <w:jc w:val="center"/>
              <w:rPr>
                <w:kern w:val="0"/>
                <w:sz w:val="21"/>
                <w:lang w:eastAsia="en-US"/>
              </w:rPr>
            </w:pPr>
            <w:r>
              <w:rPr>
                <w:kern w:val="0"/>
                <w:sz w:val="21"/>
                <w:lang w:eastAsia="en-US"/>
              </w:rPr>
              <w:t>1.738</w:t>
            </w:r>
          </w:p>
        </w:tc>
        <w:tc>
          <w:tcPr>
            <w:tcW w:w="1276" w:type="dxa"/>
            <w:vAlign w:val="center"/>
          </w:tcPr>
          <w:p>
            <w:pPr>
              <w:jc w:val="center"/>
              <w:rPr>
                <w:kern w:val="0"/>
                <w:sz w:val="21"/>
                <w:lang w:eastAsia="zh-CN"/>
              </w:rPr>
            </w:pPr>
            <w:r>
              <w:rPr>
                <w:kern w:val="0"/>
                <w:sz w:val="21"/>
                <w:lang w:eastAsia="en-US"/>
              </w:rPr>
              <w:t xml:space="preserve">2012年218卷 </w:t>
            </w:r>
            <w:r>
              <w:rPr>
                <w:kern w:val="0"/>
                <w:sz w:val="21"/>
                <w:lang w:eastAsia="en-US"/>
              </w:rPr>
              <w:br w:type="textWrapping" w:clear="all"/>
            </w:r>
            <w:r>
              <w:rPr>
                <w:kern w:val="0"/>
                <w:sz w:val="21"/>
                <w:lang w:eastAsia="en-US"/>
              </w:rPr>
              <w:t>10279-10288页</w:t>
            </w:r>
          </w:p>
        </w:tc>
        <w:tc>
          <w:tcPr>
            <w:tcW w:w="851" w:type="dxa"/>
            <w:vAlign w:val="center"/>
          </w:tcPr>
          <w:p>
            <w:pPr>
              <w:jc w:val="center"/>
              <w:rPr>
                <w:kern w:val="0"/>
                <w:sz w:val="21"/>
                <w:lang w:eastAsia="en-US"/>
              </w:rPr>
            </w:pPr>
            <w:r>
              <w:rPr>
                <w:kern w:val="0"/>
                <w:sz w:val="21"/>
                <w:lang w:eastAsia="en-US"/>
              </w:rPr>
              <w:t>201</w:t>
            </w:r>
            <w:r>
              <w:rPr>
                <w:rFonts w:hint="eastAsia"/>
                <w:kern w:val="0"/>
                <w:sz w:val="21"/>
                <w:lang w:eastAsia="zh-CN"/>
              </w:rPr>
              <w:t>2</w:t>
            </w:r>
            <w:r>
              <w:rPr>
                <w:kern w:val="0"/>
                <w:sz w:val="21"/>
                <w:lang w:eastAsia="en-US"/>
              </w:rPr>
              <w:t xml:space="preserve">年 </w:t>
            </w:r>
            <w:r>
              <w:rPr>
                <w:rFonts w:hint="eastAsia"/>
                <w:kern w:val="0"/>
                <w:sz w:val="21"/>
                <w:lang w:eastAsia="zh-CN"/>
              </w:rPr>
              <w:t>6</w:t>
            </w:r>
            <w:r>
              <w:rPr>
                <w:kern w:val="0"/>
                <w:sz w:val="21"/>
                <w:lang w:eastAsia="en-US"/>
              </w:rPr>
              <w:t>月</w:t>
            </w:r>
          </w:p>
        </w:tc>
        <w:tc>
          <w:tcPr>
            <w:tcW w:w="708" w:type="dxa"/>
            <w:vAlign w:val="center"/>
          </w:tcPr>
          <w:p>
            <w:pPr>
              <w:ind w:firstLine="212"/>
              <w:jc w:val="left"/>
              <w:rPr>
                <w:kern w:val="0"/>
                <w:sz w:val="21"/>
                <w:lang w:eastAsia="en-US"/>
              </w:rPr>
            </w:pPr>
            <w:r>
              <w:rPr>
                <w:kern w:val="0"/>
                <w:sz w:val="21"/>
                <w:lang w:eastAsia="en-US"/>
              </w:rPr>
              <w:t>6</w:t>
            </w:r>
          </w:p>
        </w:tc>
        <w:tc>
          <w:tcPr>
            <w:tcW w:w="784" w:type="dxa"/>
            <w:vAlign w:val="center"/>
          </w:tcPr>
          <w:p>
            <w:pPr>
              <w:ind w:firstLine="165"/>
              <w:jc w:val="left"/>
              <w:rPr>
                <w:kern w:val="0"/>
                <w:sz w:val="21"/>
                <w:lang w:eastAsia="en-US"/>
              </w:rPr>
            </w:pPr>
            <w:r>
              <w:rPr>
                <w:kern w:val="0"/>
                <w:sz w:val="21"/>
                <w:lang w:eastAsia="en-US"/>
              </w:rPr>
              <w:t>23</w:t>
            </w:r>
          </w:p>
        </w:tc>
        <w:tc>
          <w:tcPr>
            <w:tcW w:w="760" w:type="dxa"/>
            <w:vAlign w:val="center"/>
          </w:tcPr>
          <w:p>
            <w:pPr>
              <w:ind w:firstLine="341"/>
              <w:jc w:val="left"/>
              <w:rPr>
                <w:kern w:val="0"/>
                <w:sz w:val="21"/>
                <w:lang w:eastAsia="en-US"/>
              </w:rPr>
            </w:pPr>
            <w:r>
              <w:rPr>
                <w:kern w:val="0"/>
                <w:sz w:val="21"/>
                <w:lang w:eastAsia="en-U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0" w:hRule="atLeast"/>
        </w:trPr>
        <w:tc>
          <w:tcPr>
            <w:tcW w:w="572" w:type="dxa"/>
            <w:vAlign w:val="center"/>
          </w:tcPr>
          <w:p>
            <w:pPr>
              <w:jc w:val="center"/>
              <w:rPr>
                <w:kern w:val="0"/>
                <w:sz w:val="21"/>
                <w:lang w:eastAsia="en-US"/>
              </w:rPr>
            </w:pPr>
            <w:r>
              <w:rPr>
                <w:kern w:val="0"/>
                <w:sz w:val="21"/>
                <w:lang w:eastAsia="en-US"/>
              </w:rPr>
              <w:t>03</w:t>
            </w:r>
          </w:p>
        </w:tc>
        <w:tc>
          <w:tcPr>
            <w:tcW w:w="2835" w:type="dxa"/>
            <w:vAlign w:val="center"/>
          </w:tcPr>
          <w:p>
            <w:pPr>
              <w:jc w:val="left"/>
              <w:rPr>
                <w:kern w:val="0"/>
                <w:sz w:val="21"/>
                <w:lang w:eastAsia="en-US"/>
              </w:rPr>
            </w:pPr>
            <w:r>
              <w:rPr>
                <w:kern w:val="0"/>
                <w:sz w:val="21"/>
                <w:lang w:eastAsia="en-US"/>
              </w:rPr>
              <w:t>Uncertain programming model for uncertain optimal assignment problem /Applied Mathematical Modelling/张波 彭锦</w:t>
            </w:r>
          </w:p>
        </w:tc>
        <w:tc>
          <w:tcPr>
            <w:tcW w:w="567" w:type="dxa"/>
            <w:vAlign w:val="center"/>
          </w:tcPr>
          <w:p>
            <w:pPr>
              <w:jc w:val="center"/>
              <w:rPr>
                <w:kern w:val="0"/>
                <w:sz w:val="21"/>
                <w:lang w:eastAsia="en-US"/>
              </w:rPr>
            </w:pPr>
            <w:r>
              <w:rPr>
                <w:kern w:val="0"/>
                <w:sz w:val="21"/>
                <w:lang w:eastAsia="en-US"/>
              </w:rPr>
              <w:t>2.350</w:t>
            </w:r>
          </w:p>
        </w:tc>
        <w:tc>
          <w:tcPr>
            <w:tcW w:w="1276" w:type="dxa"/>
            <w:vAlign w:val="center"/>
          </w:tcPr>
          <w:p>
            <w:pPr>
              <w:jc w:val="center"/>
              <w:rPr>
                <w:kern w:val="0"/>
                <w:sz w:val="21"/>
                <w:lang w:eastAsia="en-US"/>
              </w:rPr>
            </w:pPr>
            <w:r>
              <w:rPr>
                <w:kern w:val="0"/>
                <w:sz w:val="21"/>
                <w:lang w:eastAsia="en-US"/>
              </w:rPr>
              <w:t>2013年 37卷6458-6468页</w:t>
            </w:r>
          </w:p>
        </w:tc>
        <w:tc>
          <w:tcPr>
            <w:tcW w:w="851" w:type="dxa"/>
            <w:vAlign w:val="center"/>
          </w:tcPr>
          <w:p>
            <w:pPr>
              <w:jc w:val="center"/>
              <w:rPr>
                <w:kern w:val="0"/>
                <w:sz w:val="21"/>
                <w:lang w:eastAsia="en-US"/>
              </w:rPr>
            </w:pPr>
            <w:r>
              <w:rPr>
                <w:kern w:val="0"/>
                <w:sz w:val="21"/>
                <w:lang w:eastAsia="en-US"/>
              </w:rPr>
              <w:t xml:space="preserve">2013年 </w:t>
            </w:r>
            <w:r>
              <w:rPr>
                <w:rFonts w:hint="eastAsia"/>
                <w:kern w:val="0"/>
                <w:sz w:val="21"/>
                <w:lang w:eastAsia="zh-CN"/>
              </w:rPr>
              <w:t>5</w:t>
            </w:r>
            <w:r>
              <w:rPr>
                <w:kern w:val="0"/>
                <w:sz w:val="21"/>
                <w:lang w:eastAsia="en-US"/>
              </w:rPr>
              <w:t>月</w:t>
            </w:r>
          </w:p>
        </w:tc>
        <w:tc>
          <w:tcPr>
            <w:tcW w:w="708" w:type="dxa"/>
            <w:vAlign w:val="center"/>
          </w:tcPr>
          <w:p>
            <w:pPr>
              <w:ind w:firstLine="212"/>
              <w:jc w:val="left"/>
              <w:rPr>
                <w:kern w:val="0"/>
                <w:sz w:val="21"/>
                <w:lang w:eastAsia="en-US"/>
              </w:rPr>
            </w:pPr>
            <w:r>
              <w:rPr>
                <w:kern w:val="0"/>
                <w:sz w:val="21"/>
                <w:lang w:eastAsia="en-US"/>
              </w:rPr>
              <w:t>9</w:t>
            </w:r>
          </w:p>
        </w:tc>
        <w:tc>
          <w:tcPr>
            <w:tcW w:w="784" w:type="dxa"/>
            <w:vAlign w:val="center"/>
          </w:tcPr>
          <w:p>
            <w:pPr>
              <w:ind w:firstLine="165"/>
              <w:jc w:val="left"/>
              <w:rPr>
                <w:kern w:val="0"/>
                <w:sz w:val="21"/>
                <w:lang w:eastAsia="en-US"/>
              </w:rPr>
            </w:pPr>
            <w:r>
              <w:rPr>
                <w:kern w:val="0"/>
                <w:sz w:val="21"/>
                <w:lang w:eastAsia="en-US"/>
              </w:rPr>
              <w:t>28</w:t>
            </w:r>
          </w:p>
        </w:tc>
        <w:tc>
          <w:tcPr>
            <w:tcW w:w="760" w:type="dxa"/>
            <w:vAlign w:val="center"/>
          </w:tcPr>
          <w:p>
            <w:pPr>
              <w:ind w:firstLine="341"/>
              <w:jc w:val="left"/>
              <w:rPr>
                <w:kern w:val="0"/>
                <w:sz w:val="21"/>
                <w:lang w:eastAsia="en-US"/>
              </w:rPr>
            </w:pPr>
            <w:r>
              <w:rPr>
                <w:kern w:val="0"/>
                <w:sz w:val="21"/>
                <w:lang w:eastAsia="en-U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0" w:hRule="atLeast"/>
        </w:trPr>
        <w:tc>
          <w:tcPr>
            <w:tcW w:w="572" w:type="dxa"/>
            <w:vAlign w:val="center"/>
          </w:tcPr>
          <w:p>
            <w:pPr>
              <w:jc w:val="center"/>
              <w:rPr>
                <w:kern w:val="0"/>
                <w:sz w:val="21"/>
                <w:lang w:eastAsia="en-US"/>
              </w:rPr>
            </w:pPr>
            <w:r>
              <w:rPr>
                <w:kern w:val="0"/>
                <w:sz w:val="21"/>
                <w:lang w:eastAsia="en-US"/>
              </w:rPr>
              <w:t>04</w:t>
            </w:r>
          </w:p>
        </w:tc>
        <w:tc>
          <w:tcPr>
            <w:tcW w:w="2835" w:type="dxa"/>
            <w:vAlign w:val="center"/>
          </w:tcPr>
          <w:p>
            <w:pPr>
              <w:jc w:val="left"/>
              <w:rPr>
                <w:kern w:val="0"/>
                <w:sz w:val="21"/>
                <w:lang w:eastAsia="zh-CN"/>
              </w:rPr>
            </w:pPr>
            <w:r>
              <w:rPr>
                <w:kern w:val="0"/>
                <w:sz w:val="21"/>
                <w:lang w:eastAsia="en-US"/>
              </w:rPr>
              <w:t>The uncertain premium principle based on distortion function</w:t>
            </w:r>
          </w:p>
          <w:p>
            <w:pPr>
              <w:jc w:val="left"/>
              <w:rPr>
                <w:kern w:val="0"/>
                <w:sz w:val="21"/>
                <w:lang w:eastAsia="en-US"/>
              </w:rPr>
            </w:pPr>
            <w:r>
              <w:rPr>
                <w:kern w:val="0"/>
                <w:sz w:val="21"/>
                <w:lang w:eastAsia="en-US"/>
              </w:rPr>
              <w:t>/Insurance: Mathematics and</w:t>
            </w:r>
            <w:r>
              <w:rPr>
                <w:rFonts w:hint="eastAsia"/>
                <w:kern w:val="0"/>
                <w:sz w:val="21"/>
                <w:lang w:eastAsia="zh-CN"/>
              </w:rPr>
              <w:t xml:space="preserve"> </w:t>
            </w:r>
            <w:r>
              <w:rPr>
                <w:kern w:val="0"/>
                <w:sz w:val="21"/>
                <w:lang w:eastAsia="en-US"/>
              </w:rPr>
              <w:t>Economics/李圣国 彭锦 张波</w:t>
            </w:r>
          </w:p>
        </w:tc>
        <w:tc>
          <w:tcPr>
            <w:tcW w:w="567" w:type="dxa"/>
            <w:vAlign w:val="center"/>
          </w:tcPr>
          <w:p>
            <w:pPr>
              <w:jc w:val="center"/>
              <w:rPr>
                <w:kern w:val="0"/>
                <w:sz w:val="21"/>
                <w:lang w:eastAsia="en-US"/>
              </w:rPr>
            </w:pPr>
            <w:r>
              <w:rPr>
                <w:kern w:val="0"/>
                <w:sz w:val="21"/>
                <w:lang w:eastAsia="en-US"/>
              </w:rPr>
              <w:t>1.363</w:t>
            </w:r>
          </w:p>
        </w:tc>
        <w:tc>
          <w:tcPr>
            <w:tcW w:w="1276" w:type="dxa"/>
            <w:vAlign w:val="center"/>
          </w:tcPr>
          <w:p>
            <w:pPr>
              <w:jc w:val="center"/>
              <w:rPr>
                <w:kern w:val="0"/>
                <w:sz w:val="21"/>
                <w:lang w:eastAsia="en-US"/>
              </w:rPr>
            </w:pPr>
            <w:r>
              <w:rPr>
                <w:kern w:val="0"/>
                <w:sz w:val="21"/>
                <w:lang w:eastAsia="en-US"/>
              </w:rPr>
              <w:t>2013年 53卷317- 324页</w:t>
            </w:r>
          </w:p>
        </w:tc>
        <w:tc>
          <w:tcPr>
            <w:tcW w:w="851" w:type="dxa"/>
            <w:vAlign w:val="center"/>
          </w:tcPr>
          <w:p>
            <w:pPr>
              <w:jc w:val="center"/>
              <w:rPr>
                <w:kern w:val="0"/>
                <w:sz w:val="21"/>
                <w:lang w:eastAsia="en-US"/>
              </w:rPr>
            </w:pPr>
            <w:r>
              <w:rPr>
                <w:kern w:val="0"/>
                <w:sz w:val="21"/>
                <w:lang w:eastAsia="en-US"/>
              </w:rPr>
              <w:t xml:space="preserve">2013年 </w:t>
            </w:r>
            <w:r>
              <w:rPr>
                <w:rFonts w:hint="eastAsia"/>
                <w:kern w:val="0"/>
                <w:sz w:val="21"/>
                <w:lang w:eastAsia="zh-CN"/>
              </w:rPr>
              <w:t>9</w:t>
            </w:r>
            <w:r>
              <w:rPr>
                <w:kern w:val="0"/>
                <w:sz w:val="21"/>
                <w:lang w:eastAsia="en-US"/>
              </w:rPr>
              <w:t>月</w:t>
            </w:r>
          </w:p>
        </w:tc>
        <w:tc>
          <w:tcPr>
            <w:tcW w:w="708" w:type="dxa"/>
            <w:vAlign w:val="center"/>
          </w:tcPr>
          <w:p>
            <w:pPr>
              <w:ind w:firstLine="212"/>
              <w:jc w:val="left"/>
              <w:rPr>
                <w:kern w:val="0"/>
                <w:sz w:val="21"/>
                <w:lang w:eastAsia="en-US"/>
              </w:rPr>
            </w:pPr>
            <w:r>
              <w:rPr>
                <w:kern w:val="0"/>
                <w:sz w:val="21"/>
                <w:lang w:eastAsia="en-US"/>
              </w:rPr>
              <w:t>5</w:t>
            </w:r>
          </w:p>
        </w:tc>
        <w:tc>
          <w:tcPr>
            <w:tcW w:w="784" w:type="dxa"/>
            <w:vAlign w:val="center"/>
          </w:tcPr>
          <w:p>
            <w:pPr>
              <w:ind w:firstLine="165"/>
              <w:jc w:val="left"/>
              <w:rPr>
                <w:kern w:val="0"/>
                <w:sz w:val="21"/>
                <w:lang w:eastAsia="en-US"/>
              </w:rPr>
            </w:pPr>
            <w:r>
              <w:rPr>
                <w:kern w:val="0"/>
                <w:sz w:val="21"/>
                <w:lang w:eastAsia="en-US"/>
              </w:rPr>
              <w:t>16</w:t>
            </w:r>
          </w:p>
        </w:tc>
        <w:tc>
          <w:tcPr>
            <w:tcW w:w="760" w:type="dxa"/>
            <w:vAlign w:val="center"/>
          </w:tcPr>
          <w:p>
            <w:pPr>
              <w:ind w:firstLine="341"/>
              <w:jc w:val="left"/>
              <w:rPr>
                <w:kern w:val="0"/>
                <w:sz w:val="21"/>
                <w:lang w:eastAsia="en-US"/>
              </w:rPr>
            </w:pPr>
            <w:r>
              <w:rPr>
                <w:kern w:val="0"/>
                <w:sz w:val="21"/>
                <w:lang w:eastAsia="en-U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0" w:hRule="atLeast"/>
        </w:trPr>
        <w:tc>
          <w:tcPr>
            <w:tcW w:w="572" w:type="dxa"/>
            <w:vAlign w:val="center"/>
          </w:tcPr>
          <w:p>
            <w:pPr>
              <w:jc w:val="center"/>
              <w:rPr>
                <w:kern w:val="0"/>
                <w:sz w:val="21"/>
                <w:lang w:eastAsia="en-US"/>
              </w:rPr>
            </w:pPr>
            <w:r>
              <w:rPr>
                <w:kern w:val="0"/>
                <w:sz w:val="21"/>
                <w:lang w:eastAsia="en-US"/>
              </w:rPr>
              <w:t>05</w:t>
            </w:r>
          </w:p>
        </w:tc>
        <w:tc>
          <w:tcPr>
            <w:tcW w:w="2835" w:type="dxa"/>
            <w:vAlign w:val="center"/>
          </w:tcPr>
          <w:p>
            <w:pPr>
              <w:jc w:val="left"/>
              <w:rPr>
                <w:kern w:val="0"/>
                <w:sz w:val="21"/>
                <w:lang w:eastAsia="zh-CN"/>
              </w:rPr>
            </w:pPr>
            <w:r>
              <w:rPr>
                <w:kern w:val="0"/>
                <w:sz w:val="21"/>
                <w:lang w:eastAsia="en-US"/>
              </w:rPr>
              <w:t>Matching index of uncertain graph: concept and</w:t>
            </w:r>
            <w:r>
              <w:rPr>
                <w:rFonts w:hint="eastAsia"/>
                <w:kern w:val="0"/>
                <w:sz w:val="21"/>
                <w:lang w:eastAsia="zh-CN"/>
              </w:rPr>
              <w:t xml:space="preserve"> </w:t>
            </w:r>
            <w:r>
              <w:rPr>
                <w:kern w:val="0"/>
                <w:sz w:val="21"/>
                <w:lang w:eastAsia="en-US"/>
              </w:rPr>
              <w:t>algorithm</w:t>
            </w:r>
          </w:p>
          <w:p>
            <w:pPr>
              <w:jc w:val="left"/>
              <w:rPr>
                <w:kern w:val="0"/>
                <w:sz w:val="21"/>
                <w:lang w:eastAsia="en-US"/>
              </w:rPr>
            </w:pPr>
            <w:r>
              <w:rPr>
                <w:kern w:val="0"/>
                <w:sz w:val="21"/>
                <w:lang w:eastAsia="en-US"/>
              </w:rPr>
              <w:t>/Applied and Computational</w:t>
            </w:r>
            <w:r>
              <w:rPr>
                <w:rFonts w:hint="eastAsia"/>
                <w:kern w:val="0"/>
                <w:sz w:val="21"/>
                <w:lang w:eastAsia="zh-CN"/>
              </w:rPr>
              <w:t xml:space="preserve"> </w:t>
            </w:r>
            <w:r>
              <w:rPr>
                <w:kern w:val="0"/>
                <w:sz w:val="21"/>
                <w:lang w:eastAsia="en-US"/>
              </w:rPr>
              <w:t>Mathematics/张波 彭锦</w:t>
            </w:r>
          </w:p>
        </w:tc>
        <w:tc>
          <w:tcPr>
            <w:tcW w:w="567" w:type="dxa"/>
            <w:vAlign w:val="center"/>
          </w:tcPr>
          <w:p>
            <w:pPr>
              <w:jc w:val="center"/>
              <w:rPr>
                <w:kern w:val="0"/>
                <w:sz w:val="21"/>
                <w:lang w:eastAsia="en-US"/>
              </w:rPr>
            </w:pPr>
            <w:r>
              <w:rPr>
                <w:kern w:val="0"/>
                <w:sz w:val="21"/>
                <w:lang w:eastAsia="en-US"/>
              </w:rPr>
              <w:t>1.333</w:t>
            </w:r>
          </w:p>
        </w:tc>
        <w:tc>
          <w:tcPr>
            <w:tcW w:w="1276" w:type="dxa"/>
            <w:vAlign w:val="center"/>
          </w:tcPr>
          <w:p>
            <w:pPr>
              <w:jc w:val="center"/>
              <w:rPr>
                <w:kern w:val="0"/>
                <w:sz w:val="21"/>
                <w:lang w:eastAsia="en-US"/>
              </w:rPr>
            </w:pPr>
            <w:r>
              <w:rPr>
                <w:kern w:val="0"/>
                <w:sz w:val="21"/>
                <w:lang w:eastAsia="en-US"/>
              </w:rPr>
              <w:t>2013年12卷381-391页</w:t>
            </w:r>
          </w:p>
        </w:tc>
        <w:tc>
          <w:tcPr>
            <w:tcW w:w="851" w:type="dxa"/>
            <w:vAlign w:val="center"/>
          </w:tcPr>
          <w:p>
            <w:pPr>
              <w:jc w:val="center"/>
              <w:rPr>
                <w:kern w:val="0"/>
                <w:sz w:val="21"/>
                <w:lang w:eastAsia="en-US"/>
              </w:rPr>
            </w:pPr>
            <w:r>
              <w:rPr>
                <w:kern w:val="0"/>
                <w:sz w:val="21"/>
                <w:lang w:eastAsia="en-US"/>
              </w:rPr>
              <w:t>2013年 10月</w:t>
            </w:r>
          </w:p>
        </w:tc>
        <w:tc>
          <w:tcPr>
            <w:tcW w:w="708" w:type="dxa"/>
            <w:vAlign w:val="center"/>
          </w:tcPr>
          <w:p>
            <w:pPr>
              <w:ind w:firstLine="212"/>
              <w:jc w:val="left"/>
              <w:rPr>
                <w:kern w:val="0"/>
                <w:sz w:val="21"/>
                <w:lang w:eastAsia="en-US"/>
              </w:rPr>
            </w:pPr>
            <w:r>
              <w:rPr>
                <w:kern w:val="0"/>
                <w:sz w:val="21"/>
                <w:lang w:eastAsia="en-US"/>
              </w:rPr>
              <w:t>0</w:t>
            </w:r>
          </w:p>
        </w:tc>
        <w:tc>
          <w:tcPr>
            <w:tcW w:w="784" w:type="dxa"/>
            <w:vAlign w:val="center"/>
          </w:tcPr>
          <w:p>
            <w:pPr>
              <w:ind w:firstLine="212"/>
              <w:jc w:val="left"/>
              <w:rPr>
                <w:kern w:val="0"/>
                <w:sz w:val="21"/>
                <w:lang w:eastAsia="en-US"/>
              </w:rPr>
            </w:pPr>
            <w:r>
              <w:rPr>
                <w:kern w:val="0"/>
                <w:sz w:val="21"/>
                <w:lang w:eastAsia="en-US"/>
              </w:rPr>
              <w:t>0</w:t>
            </w:r>
          </w:p>
        </w:tc>
        <w:tc>
          <w:tcPr>
            <w:tcW w:w="760" w:type="dxa"/>
            <w:vAlign w:val="center"/>
          </w:tcPr>
          <w:p>
            <w:pPr>
              <w:ind w:firstLine="341"/>
              <w:jc w:val="left"/>
              <w:rPr>
                <w:kern w:val="0"/>
                <w:sz w:val="21"/>
                <w:lang w:eastAsia="en-US"/>
              </w:rPr>
            </w:pPr>
            <w:r>
              <w:rPr>
                <w:kern w:val="0"/>
                <w:sz w:val="21"/>
                <w:lang w:eastAsia="en-U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0" w:hRule="atLeast"/>
        </w:trPr>
        <w:tc>
          <w:tcPr>
            <w:tcW w:w="572" w:type="dxa"/>
            <w:vAlign w:val="center"/>
          </w:tcPr>
          <w:p>
            <w:pPr>
              <w:jc w:val="center"/>
              <w:rPr>
                <w:kern w:val="0"/>
                <w:sz w:val="21"/>
                <w:lang w:eastAsia="en-US"/>
              </w:rPr>
            </w:pPr>
            <w:r>
              <w:rPr>
                <w:kern w:val="0"/>
                <w:sz w:val="21"/>
                <w:lang w:eastAsia="en-US"/>
              </w:rPr>
              <w:t>06</w:t>
            </w:r>
          </w:p>
        </w:tc>
        <w:tc>
          <w:tcPr>
            <w:tcW w:w="2835" w:type="dxa"/>
            <w:vAlign w:val="center"/>
          </w:tcPr>
          <w:p>
            <w:pPr>
              <w:jc w:val="left"/>
              <w:rPr>
                <w:kern w:val="0"/>
                <w:sz w:val="21"/>
                <w:lang w:eastAsia="en-US"/>
              </w:rPr>
            </w:pPr>
            <w:r>
              <w:rPr>
                <w:kern w:val="0"/>
                <w:sz w:val="21"/>
                <w:lang w:eastAsia="en-US"/>
              </w:rPr>
              <w:t>A new stock model for option pricing in uncertain environment/Iranian Journal of Fuzzy Systems/李圣国 彭锦</w:t>
            </w:r>
          </w:p>
        </w:tc>
        <w:tc>
          <w:tcPr>
            <w:tcW w:w="567" w:type="dxa"/>
            <w:vAlign w:val="center"/>
          </w:tcPr>
          <w:p>
            <w:pPr>
              <w:jc w:val="center"/>
              <w:rPr>
                <w:kern w:val="0"/>
                <w:sz w:val="21"/>
                <w:lang w:eastAsia="en-US"/>
              </w:rPr>
            </w:pPr>
            <w:r>
              <w:rPr>
                <w:kern w:val="0"/>
                <w:sz w:val="21"/>
                <w:lang w:eastAsia="en-US"/>
              </w:rPr>
              <w:t>0.56</w:t>
            </w:r>
          </w:p>
        </w:tc>
        <w:tc>
          <w:tcPr>
            <w:tcW w:w="1276" w:type="dxa"/>
            <w:vAlign w:val="center"/>
          </w:tcPr>
          <w:p>
            <w:pPr>
              <w:jc w:val="center"/>
              <w:rPr>
                <w:kern w:val="0"/>
                <w:sz w:val="21"/>
                <w:lang w:eastAsia="en-US"/>
              </w:rPr>
            </w:pPr>
            <w:r>
              <w:rPr>
                <w:kern w:val="0"/>
                <w:sz w:val="21"/>
                <w:lang w:eastAsia="en-US"/>
              </w:rPr>
              <w:t>2014年11卷27-41页</w:t>
            </w:r>
          </w:p>
        </w:tc>
        <w:tc>
          <w:tcPr>
            <w:tcW w:w="851" w:type="dxa"/>
            <w:vAlign w:val="center"/>
          </w:tcPr>
          <w:p>
            <w:pPr>
              <w:jc w:val="center"/>
              <w:rPr>
                <w:kern w:val="0"/>
                <w:sz w:val="21"/>
                <w:lang w:eastAsia="en-US"/>
              </w:rPr>
            </w:pPr>
            <w:r>
              <w:rPr>
                <w:kern w:val="0"/>
                <w:sz w:val="21"/>
                <w:lang w:eastAsia="en-US"/>
              </w:rPr>
              <w:t>201</w:t>
            </w:r>
            <w:r>
              <w:rPr>
                <w:rFonts w:hint="eastAsia"/>
                <w:kern w:val="0"/>
                <w:sz w:val="21"/>
                <w:lang w:eastAsia="zh-CN"/>
              </w:rPr>
              <w:t>4</w:t>
            </w:r>
            <w:r>
              <w:rPr>
                <w:kern w:val="0"/>
                <w:sz w:val="21"/>
                <w:lang w:eastAsia="en-US"/>
              </w:rPr>
              <w:t xml:space="preserve">年 </w:t>
            </w:r>
            <w:r>
              <w:rPr>
                <w:rFonts w:hint="eastAsia"/>
                <w:kern w:val="0"/>
                <w:sz w:val="21"/>
                <w:lang w:eastAsia="zh-CN"/>
              </w:rPr>
              <w:t>6</w:t>
            </w:r>
            <w:r>
              <w:rPr>
                <w:kern w:val="0"/>
                <w:sz w:val="21"/>
                <w:lang w:eastAsia="en-US"/>
              </w:rPr>
              <w:t>月</w:t>
            </w:r>
          </w:p>
        </w:tc>
        <w:tc>
          <w:tcPr>
            <w:tcW w:w="708" w:type="dxa"/>
            <w:vAlign w:val="center"/>
          </w:tcPr>
          <w:p>
            <w:pPr>
              <w:ind w:firstLine="212"/>
              <w:jc w:val="left"/>
              <w:rPr>
                <w:kern w:val="0"/>
                <w:sz w:val="21"/>
                <w:lang w:eastAsia="en-US"/>
              </w:rPr>
            </w:pPr>
            <w:r>
              <w:rPr>
                <w:kern w:val="0"/>
                <w:sz w:val="21"/>
                <w:lang w:eastAsia="en-US"/>
              </w:rPr>
              <w:t>1</w:t>
            </w:r>
          </w:p>
        </w:tc>
        <w:tc>
          <w:tcPr>
            <w:tcW w:w="784" w:type="dxa"/>
            <w:vAlign w:val="center"/>
          </w:tcPr>
          <w:p>
            <w:pPr>
              <w:ind w:firstLine="212"/>
              <w:jc w:val="left"/>
              <w:rPr>
                <w:kern w:val="0"/>
                <w:sz w:val="21"/>
                <w:lang w:eastAsia="en-US"/>
              </w:rPr>
            </w:pPr>
            <w:r>
              <w:rPr>
                <w:kern w:val="0"/>
                <w:sz w:val="21"/>
                <w:lang w:eastAsia="en-US"/>
              </w:rPr>
              <w:t>1</w:t>
            </w:r>
          </w:p>
        </w:tc>
        <w:tc>
          <w:tcPr>
            <w:tcW w:w="760" w:type="dxa"/>
            <w:vAlign w:val="center"/>
          </w:tcPr>
          <w:p>
            <w:pPr>
              <w:ind w:firstLine="341"/>
              <w:jc w:val="left"/>
              <w:rPr>
                <w:kern w:val="0"/>
                <w:sz w:val="21"/>
                <w:lang w:eastAsia="en-US"/>
              </w:rPr>
            </w:pPr>
            <w:r>
              <w:rPr>
                <w:kern w:val="0"/>
                <w:sz w:val="21"/>
                <w:lang w:eastAsia="en-U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0" w:hRule="atLeast"/>
        </w:trPr>
        <w:tc>
          <w:tcPr>
            <w:tcW w:w="572" w:type="dxa"/>
            <w:vAlign w:val="center"/>
          </w:tcPr>
          <w:p>
            <w:pPr>
              <w:jc w:val="center"/>
              <w:rPr>
                <w:kern w:val="0"/>
                <w:sz w:val="21"/>
                <w:lang w:eastAsia="en-US"/>
              </w:rPr>
            </w:pPr>
            <w:r>
              <w:rPr>
                <w:kern w:val="0"/>
                <w:sz w:val="21"/>
                <w:lang w:eastAsia="en-US"/>
              </w:rPr>
              <w:t>07</w:t>
            </w:r>
          </w:p>
        </w:tc>
        <w:tc>
          <w:tcPr>
            <w:tcW w:w="2835" w:type="dxa"/>
            <w:vAlign w:val="center"/>
          </w:tcPr>
          <w:p>
            <w:pPr>
              <w:jc w:val="left"/>
              <w:rPr>
                <w:kern w:val="0"/>
                <w:sz w:val="21"/>
                <w:lang w:eastAsia="en-US"/>
              </w:rPr>
            </w:pPr>
            <w:r>
              <w:rPr>
                <w:kern w:val="0"/>
                <w:sz w:val="21"/>
                <w:lang w:eastAsia="en-US"/>
              </w:rPr>
              <w:t>Uncertain programming models for portfolio selection with uncertain returns/ International Journal of Systems Science/张波 彭锦 李圣国</w:t>
            </w:r>
          </w:p>
        </w:tc>
        <w:tc>
          <w:tcPr>
            <w:tcW w:w="567" w:type="dxa"/>
            <w:vAlign w:val="center"/>
          </w:tcPr>
          <w:p>
            <w:pPr>
              <w:jc w:val="center"/>
              <w:rPr>
                <w:kern w:val="0"/>
                <w:sz w:val="21"/>
                <w:lang w:eastAsia="en-US"/>
              </w:rPr>
            </w:pPr>
            <w:r>
              <w:rPr>
                <w:kern w:val="0"/>
                <w:sz w:val="21"/>
                <w:lang w:eastAsia="en-US"/>
              </w:rPr>
              <w:t>2.285</w:t>
            </w:r>
          </w:p>
        </w:tc>
        <w:tc>
          <w:tcPr>
            <w:tcW w:w="1276" w:type="dxa"/>
            <w:vAlign w:val="center"/>
          </w:tcPr>
          <w:p>
            <w:pPr>
              <w:jc w:val="center"/>
              <w:rPr>
                <w:kern w:val="0"/>
                <w:sz w:val="21"/>
                <w:lang w:eastAsia="en-US"/>
              </w:rPr>
            </w:pPr>
            <w:r>
              <w:rPr>
                <w:kern w:val="0"/>
                <w:sz w:val="21"/>
                <w:lang w:eastAsia="en-US"/>
              </w:rPr>
              <w:t>2015年46卷2510-2519页</w:t>
            </w:r>
          </w:p>
        </w:tc>
        <w:tc>
          <w:tcPr>
            <w:tcW w:w="851" w:type="dxa"/>
            <w:vAlign w:val="center"/>
          </w:tcPr>
          <w:p>
            <w:pPr>
              <w:jc w:val="center"/>
              <w:rPr>
                <w:kern w:val="0"/>
                <w:sz w:val="21"/>
                <w:lang w:eastAsia="en-US"/>
              </w:rPr>
            </w:pPr>
            <w:r>
              <w:rPr>
                <w:kern w:val="0"/>
                <w:sz w:val="21"/>
                <w:lang w:eastAsia="en-US"/>
              </w:rPr>
              <w:t>201</w:t>
            </w:r>
            <w:r>
              <w:rPr>
                <w:rFonts w:hint="eastAsia"/>
                <w:kern w:val="0"/>
                <w:sz w:val="21"/>
                <w:lang w:eastAsia="zh-CN"/>
              </w:rPr>
              <w:t>4</w:t>
            </w:r>
            <w:r>
              <w:rPr>
                <w:kern w:val="0"/>
                <w:sz w:val="21"/>
                <w:lang w:eastAsia="en-US"/>
              </w:rPr>
              <w:t>年 1月</w:t>
            </w:r>
          </w:p>
        </w:tc>
        <w:tc>
          <w:tcPr>
            <w:tcW w:w="708" w:type="dxa"/>
            <w:vAlign w:val="center"/>
          </w:tcPr>
          <w:p>
            <w:pPr>
              <w:ind w:firstLine="212"/>
              <w:jc w:val="left"/>
              <w:rPr>
                <w:kern w:val="0"/>
                <w:sz w:val="21"/>
                <w:lang w:eastAsia="en-US"/>
              </w:rPr>
            </w:pPr>
            <w:r>
              <w:rPr>
                <w:kern w:val="0"/>
                <w:sz w:val="21"/>
                <w:lang w:eastAsia="en-US"/>
              </w:rPr>
              <w:t>4</w:t>
            </w:r>
          </w:p>
        </w:tc>
        <w:tc>
          <w:tcPr>
            <w:tcW w:w="784" w:type="dxa"/>
            <w:vAlign w:val="center"/>
          </w:tcPr>
          <w:p>
            <w:pPr>
              <w:ind w:firstLine="165"/>
              <w:jc w:val="left"/>
              <w:rPr>
                <w:kern w:val="0"/>
                <w:sz w:val="21"/>
                <w:lang w:eastAsia="en-US"/>
              </w:rPr>
            </w:pPr>
            <w:r>
              <w:rPr>
                <w:kern w:val="0"/>
                <w:sz w:val="21"/>
                <w:lang w:eastAsia="en-US"/>
              </w:rPr>
              <w:t>12</w:t>
            </w:r>
          </w:p>
        </w:tc>
        <w:tc>
          <w:tcPr>
            <w:tcW w:w="760" w:type="dxa"/>
            <w:vAlign w:val="center"/>
          </w:tcPr>
          <w:p>
            <w:pPr>
              <w:ind w:firstLine="341"/>
              <w:jc w:val="left"/>
              <w:rPr>
                <w:kern w:val="0"/>
                <w:sz w:val="21"/>
                <w:lang w:eastAsia="en-US"/>
              </w:rPr>
            </w:pPr>
            <w:r>
              <w:rPr>
                <w:kern w:val="0"/>
                <w:sz w:val="21"/>
                <w:lang w:eastAsia="en-U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0" w:hRule="atLeast"/>
        </w:trPr>
        <w:tc>
          <w:tcPr>
            <w:tcW w:w="572" w:type="dxa"/>
            <w:vAlign w:val="center"/>
          </w:tcPr>
          <w:p>
            <w:pPr>
              <w:jc w:val="center"/>
              <w:rPr>
                <w:kern w:val="0"/>
                <w:sz w:val="21"/>
                <w:lang w:eastAsia="en-US"/>
              </w:rPr>
            </w:pPr>
            <w:r>
              <w:rPr>
                <w:kern w:val="0"/>
                <w:sz w:val="21"/>
                <w:lang w:eastAsia="en-US"/>
              </w:rPr>
              <w:t>08</w:t>
            </w:r>
          </w:p>
        </w:tc>
        <w:tc>
          <w:tcPr>
            <w:tcW w:w="2835" w:type="dxa"/>
            <w:vAlign w:val="center"/>
          </w:tcPr>
          <w:p>
            <w:pPr>
              <w:jc w:val="left"/>
              <w:rPr>
                <w:kern w:val="0"/>
                <w:sz w:val="21"/>
                <w:lang w:eastAsia="en-US"/>
              </w:rPr>
            </w:pPr>
            <w:r>
              <w:rPr>
                <w:kern w:val="0"/>
                <w:sz w:val="21"/>
                <w:lang w:eastAsia="en-US"/>
              </w:rPr>
              <w:t>A fuzzy supply chain contract problem with pricing and warranty/Journal of Intelligent and Fuzzy Systems/兰燕 飞 赵瑞清 唐万生</w:t>
            </w:r>
          </w:p>
        </w:tc>
        <w:tc>
          <w:tcPr>
            <w:tcW w:w="567" w:type="dxa"/>
            <w:vAlign w:val="center"/>
          </w:tcPr>
          <w:p>
            <w:pPr>
              <w:jc w:val="center"/>
              <w:rPr>
                <w:kern w:val="0"/>
                <w:sz w:val="21"/>
                <w:lang w:eastAsia="en-US"/>
              </w:rPr>
            </w:pPr>
            <w:r>
              <w:rPr>
                <w:kern w:val="0"/>
                <w:sz w:val="21"/>
                <w:lang w:eastAsia="en-US"/>
              </w:rPr>
              <w:t>1.261</w:t>
            </w:r>
          </w:p>
        </w:tc>
        <w:tc>
          <w:tcPr>
            <w:tcW w:w="1276" w:type="dxa"/>
            <w:vAlign w:val="center"/>
          </w:tcPr>
          <w:p>
            <w:pPr>
              <w:ind w:firstLine="130"/>
              <w:jc w:val="center"/>
              <w:rPr>
                <w:kern w:val="0"/>
                <w:sz w:val="21"/>
                <w:lang w:eastAsia="en-US"/>
              </w:rPr>
            </w:pPr>
            <w:r>
              <w:rPr>
                <w:kern w:val="0"/>
                <w:sz w:val="21"/>
                <w:lang w:eastAsia="en-US"/>
              </w:rPr>
              <w:t xml:space="preserve">2014年 </w:t>
            </w:r>
            <w:r>
              <w:rPr>
                <w:kern w:val="0"/>
                <w:sz w:val="21"/>
                <w:lang w:eastAsia="en-US"/>
              </w:rPr>
              <w:br w:type="textWrapping" w:clear="all"/>
            </w:r>
            <w:r>
              <w:rPr>
                <w:kern w:val="0"/>
                <w:sz w:val="21"/>
                <w:lang w:eastAsia="en-US"/>
              </w:rPr>
              <w:t>26卷1527- 1538页</w:t>
            </w:r>
          </w:p>
        </w:tc>
        <w:tc>
          <w:tcPr>
            <w:tcW w:w="851" w:type="dxa"/>
            <w:vAlign w:val="center"/>
          </w:tcPr>
          <w:p>
            <w:pPr>
              <w:jc w:val="center"/>
              <w:rPr>
                <w:kern w:val="0"/>
                <w:sz w:val="21"/>
                <w:lang w:eastAsia="en-US"/>
              </w:rPr>
            </w:pPr>
            <w:r>
              <w:rPr>
                <w:kern w:val="0"/>
                <w:sz w:val="21"/>
                <w:lang w:eastAsia="en-US"/>
              </w:rPr>
              <w:t>201</w:t>
            </w:r>
            <w:r>
              <w:rPr>
                <w:rFonts w:hint="eastAsia"/>
                <w:kern w:val="0"/>
                <w:sz w:val="21"/>
                <w:lang w:eastAsia="zh-CN"/>
              </w:rPr>
              <w:t>4</w:t>
            </w:r>
            <w:r>
              <w:rPr>
                <w:kern w:val="0"/>
                <w:sz w:val="21"/>
                <w:lang w:eastAsia="en-US"/>
              </w:rPr>
              <w:t xml:space="preserve">年 </w:t>
            </w:r>
            <w:r>
              <w:rPr>
                <w:rFonts w:hint="eastAsia"/>
                <w:kern w:val="0"/>
                <w:sz w:val="21"/>
                <w:lang w:eastAsia="zh-CN"/>
              </w:rPr>
              <w:t>6</w:t>
            </w:r>
            <w:r>
              <w:rPr>
                <w:kern w:val="0"/>
                <w:sz w:val="21"/>
                <w:lang w:eastAsia="en-US"/>
              </w:rPr>
              <w:t>月</w:t>
            </w:r>
          </w:p>
        </w:tc>
        <w:tc>
          <w:tcPr>
            <w:tcW w:w="708" w:type="dxa"/>
            <w:vAlign w:val="center"/>
          </w:tcPr>
          <w:p>
            <w:pPr>
              <w:ind w:firstLine="212"/>
              <w:jc w:val="left"/>
              <w:rPr>
                <w:kern w:val="0"/>
                <w:sz w:val="21"/>
                <w:lang w:eastAsia="en-US"/>
              </w:rPr>
            </w:pPr>
            <w:r>
              <w:rPr>
                <w:kern w:val="0"/>
                <w:sz w:val="21"/>
                <w:lang w:eastAsia="en-US"/>
              </w:rPr>
              <w:t>6</w:t>
            </w:r>
          </w:p>
        </w:tc>
        <w:tc>
          <w:tcPr>
            <w:tcW w:w="784" w:type="dxa"/>
            <w:vAlign w:val="center"/>
          </w:tcPr>
          <w:p>
            <w:pPr>
              <w:ind w:firstLine="165"/>
              <w:jc w:val="left"/>
              <w:rPr>
                <w:kern w:val="0"/>
                <w:sz w:val="21"/>
                <w:lang w:eastAsia="en-US"/>
              </w:rPr>
            </w:pPr>
            <w:r>
              <w:rPr>
                <w:kern w:val="0"/>
                <w:sz w:val="21"/>
                <w:lang w:eastAsia="en-US"/>
              </w:rPr>
              <w:t>14</w:t>
            </w:r>
          </w:p>
        </w:tc>
        <w:tc>
          <w:tcPr>
            <w:tcW w:w="760" w:type="dxa"/>
            <w:vAlign w:val="center"/>
          </w:tcPr>
          <w:p>
            <w:pPr>
              <w:ind w:firstLine="341"/>
              <w:jc w:val="left"/>
              <w:rPr>
                <w:kern w:val="0"/>
                <w:sz w:val="21"/>
                <w:lang w:eastAsia="en-US"/>
              </w:rPr>
            </w:pPr>
            <w:r>
              <w:rPr>
                <w:kern w:val="0"/>
                <w:sz w:val="21"/>
                <w:lang w:eastAsia="en-US"/>
              </w:rPr>
              <w:t>是</w:t>
            </w:r>
          </w:p>
        </w:tc>
      </w:tr>
    </w:tbl>
    <w:p>
      <w:pPr>
        <w:widowControl/>
        <w:spacing w:before="312" w:beforeLines="100" w:after="156" w:afterLines="50"/>
        <w:jc w:val="left"/>
        <w:outlineLvl w:val="2"/>
        <w:rPr>
          <w:rFonts w:ascii="黑体" w:hAnsi="黑体" w:eastAsia="黑体"/>
          <w:b/>
          <w:sz w:val="28"/>
        </w:rPr>
      </w:pPr>
      <w:r>
        <w:rPr>
          <w:rFonts w:hint="eastAsia" w:ascii="黑体" w:hAnsi="黑体" w:eastAsia="黑体"/>
          <w:b/>
          <w:sz w:val="28"/>
        </w:rPr>
        <w:t>六、主要完成人情况：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709"/>
        <w:gridCol w:w="709"/>
        <w:gridCol w:w="708"/>
        <w:gridCol w:w="1134"/>
        <w:gridCol w:w="1134"/>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姓名</w:t>
            </w:r>
          </w:p>
        </w:tc>
        <w:tc>
          <w:tcPr>
            <w:tcW w:w="709" w:type="dxa"/>
            <w:vAlign w:val="center"/>
          </w:tcPr>
          <w:p>
            <w:pPr>
              <w:jc w:val="center"/>
            </w:pPr>
            <w:r>
              <w:rPr>
                <w:rFonts w:hint="eastAsia"/>
              </w:rPr>
              <w:t>排序</w:t>
            </w:r>
          </w:p>
        </w:tc>
        <w:tc>
          <w:tcPr>
            <w:tcW w:w="709" w:type="dxa"/>
            <w:vAlign w:val="center"/>
          </w:tcPr>
          <w:p>
            <w:pPr>
              <w:jc w:val="center"/>
            </w:pPr>
            <w:r>
              <w:rPr>
                <w:rFonts w:hint="eastAsia"/>
              </w:rPr>
              <w:t>行政职务</w:t>
            </w:r>
          </w:p>
        </w:tc>
        <w:tc>
          <w:tcPr>
            <w:tcW w:w="708" w:type="dxa"/>
            <w:vAlign w:val="center"/>
          </w:tcPr>
          <w:p>
            <w:pPr>
              <w:jc w:val="center"/>
            </w:pPr>
            <w:r>
              <w:rPr>
                <w:rFonts w:hint="eastAsia"/>
              </w:rPr>
              <w:t>技术职称</w:t>
            </w:r>
          </w:p>
        </w:tc>
        <w:tc>
          <w:tcPr>
            <w:tcW w:w="1134" w:type="dxa"/>
            <w:vAlign w:val="center"/>
          </w:tcPr>
          <w:p>
            <w:pPr>
              <w:jc w:val="center"/>
            </w:pPr>
            <w:r>
              <w:rPr>
                <w:rFonts w:hint="eastAsia"/>
              </w:rPr>
              <w:t>工作单位</w:t>
            </w:r>
          </w:p>
        </w:tc>
        <w:tc>
          <w:tcPr>
            <w:tcW w:w="1134" w:type="dxa"/>
            <w:vAlign w:val="center"/>
          </w:tcPr>
          <w:p>
            <w:pPr>
              <w:jc w:val="center"/>
            </w:pPr>
            <w:r>
              <w:rPr>
                <w:rFonts w:hint="eastAsia"/>
              </w:rPr>
              <w:t>完成单位</w:t>
            </w:r>
          </w:p>
        </w:tc>
        <w:tc>
          <w:tcPr>
            <w:tcW w:w="3402" w:type="dxa"/>
            <w:vAlign w:val="center"/>
          </w:tcPr>
          <w:p>
            <w:pPr>
              <w:jc w:val="center"/>
            </w:pPr>
            <w:r>
              <w:rPr>
                <w:rFonts w:hint="eastAsia"/>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彭锦</w:t>
            </w:r>
          </w:p>
        </w:tc>
        <w:tc>
          <w:tcPr>
            <w:tcW w:w="709" w:type="dxa"/>
            <w:vAlign w:val="center"/>
          </w:tcPr>
          <w:p>
            <w:pPr>
              <w:jc w:val="center"/>
            </w:pPr>
            <w:r>
              <w:rPr>
                <w:rFonts w:hint="eastAsia"/>
              </w:rPr>
              <w:t>1</w:t>
            </w:r>
          </w:p>
        </w:tc>
        <w:tc>
          <w:tcPr>
            <w:tcW w:w="709" w:type="dxa"/>
            <w:vAlign w:val="center"/>
          </w:tcPr>
          <w:p>
            <w:pPr>
              <w:jc w:val="center"/>
            </w:pPr>
            <w:r>
              <w:rPr>
                <w:rFonts w:hint="eastAsia"/>
              </w:rPr>
              <w:t>副院长</w:t>
            </w:r>
          </w:p>
        </w:tc>
        <w:tc>
          <w:tcPr>
            <w:tcW w:w="708" w:type="dxa"/>
            <w:vAlign w:val="center"/>
          </w:tcPr>
          <w:p>
            <w:pPr>
              <w:jc w:val="center"/>
            </w:pPr>
            <w:r>
              <w:rPr>
                <w:rFonts w:hint="eastAsia"/>
              </w:rPr>
              <w:t>教授</w:t>
            </w:r>
          </w:p>
        </w:tc>
        <w:tc>
          <w:tcPr>
            <w:tcW w:w="1134"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3402" w:type="dxa"/>
            <w:vAlign w:val="center"/>
          </w:tcPr>
          <w:p>
            <w:pPr>
              <w:jc w:val="left"/>
            </w:pPr>
            <w:r>
              <w:rPr>
                <w:rFonts w:hint="eastAsia"/>
              </w:rPr>
              <w:t>提出了不确定网络图的连通强度、匹配指数和欧拉指数，从新的角度丰富了图论的拓扑学结构；建立了基 于不确定规划理论的不确定最优指派模型；提出了不确定系统的风险指标；研究了不确定保费、投资组合等 问题，为研究不确定网络优化问题中的风险分析和保险分析做了奠基性的工作。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张波</w:t>
            </w:r>
          </w:p>
        </w:tc>
        <w:tc>
          <w:tcPr>
            <w:tcW w:w="709" w:type="dxa"/>
            <w:vAlign w:val="center"/>
          </w:tcPr>
          <w:p>
            <w:pPr>
              <w:jc w:val="center"/>
            </w:pPr>
            <w:r>
              <w:rPr>
                <w:rFonts w:hint="eastAsia"/>
              </w:rPr>
              <w:t>2</w:t>
            </w:r>
          </w:p>
        </w:tc>
        <w:tc>
          <w:tcPr>
            <w:tcW w:w="709" w:type="dxa"/>
            <w:vAlign w:val="center"/>
          </w:tcPr>
          <w:p>
            <w:pPr>
              <w:jc w:val="center"/>
            </w:pPr>
            <w:r>
              <w:rPr>
                <w:rFonts w:hint="eastAsia"/>
              </w:rPr>
              <w:t>无</w:t>
            </w:r>
          </w:p>
        </w:tc>
        <w:tc>
          <w:tcPr>
            <w:tcW w:w="708" w:type="dxa"/>
            <w:vAlign w:val="center"/>
          </w:tcPr>
          <w:p>
            <w:pPr>
              <w:jc w:val="center"/>
            </w:pPr>
            <w:r>
              <w:rPr>
                <w:rFonts w:hint="eastAsia"/>
              </w:rPr>
              <w:t>讲师</w:t>
            </w:r>
          </w:p>
        </w:tc>
        <w:tc>
          <w:tcPr>
            <w:tcW w:w="1134" w:type="dxa"/>
            <w:vAlign w:val="center"/>
          </w:tcPr>
          <w:p>
            <w:pPr>
              <w:jc w:val="center"/>
            </w:pPr>
            <w:r>
              <w:rPr>
                <w:rFonts w:hint="eastAsia"/>
              </w:rPr>
              <w:t>中南财经政法大学大学</w:t>
            </w:r>
          </w:p>
        </w:tc>
        <w:tc>
          <w:tcPr>
            <w:tcW w:w="1134" w:type="dxa"/>
            <w:vAlign w:val="center"/>
          </w:tcPr>
          <w:p>
            <w:pPr>
              <w:jc w:val="center"/>
            </w:pPr>
            <w:r>
              <w:rPr>
                <w:rFonts w:hint="eastAsia"/>
              </w:rPr>
              <w:t>黄冈师范学院</w:t>
            </w:r>
          </w:p>
        </w:tc>
        <w:tc>
          <w:tcPr>
            <w:tcW w:w="3402" w:type="dxa"/>
            <w:vAlign w:val="center"/>
          </w:tcPr>
          <w:p>
            <w:pPr>
              <w:jc w:val="left"/>
            </w:pPr>
            <w:r>
              <w:rPr>
                <w:rFonts w:hint="eastAsia"/>
              </w:rPr>
              <w:t>研究了不确定图的欧拉指标，匹配指标和连通强度公式推导和算法设计工作；完成了不确定最优指派模型 的算法设计和实例计算工作，极大地提高了算法的有效性。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李圣国</w:t>
            </w:r>
          </w:p>
        </w:tc>
        <w:tc>
          <w:tcPr>
            <w:tcW w:w="709" w:type="dxa"/>
            <w:vAlign w:val="center"/>
          </w:tcPr>
          <w:p>
            <w:pPr>
              <w:jc w:val="center"/>
            </w:pPr>
            <w:r>
              <w:rPr>
                <w:rFonts w:hint="eastAsia"/>
              </w:rPr>
              <w:t>3</w:t>
            </w:r>
          </w:p>
        </w:tc>
        <w:tc>
          <w:tcPr>
            <w:tcW w:w="709" w:type="dxa"/>
            <w:vAlign w:val="center"/>
          </w:tcPr>
          <w:p>
            <w:pPr>
              <w:jc w:val="center"/>
            </w:pPr>
            <w:r>
              <w:rPr>
                <w:rFonts w:hint="eastAsia"/>
              </w:rPr>
              <w:t>无</w:t>
            </w:r>
          </w:p>
        </w:tc>
        <w:tc>
          <w:tcPr>
            <w:tcW w:w="708" w:type="dxa"/>
            <w:vAlign w:val="center"/>
          </w:tcPr>
          <w:p>
            <w:pPr>
              <w:jc w:val="center"/>
            </w:pPr>
            <w:r>
              <w:rPr>
                <w:rFonts w:hint="eastAsia"/>
              </w:rPr>
              <w:t>副教授</w:t>
            </w:r>
          </w:p>
        </w:tc>
        <w:tc>
          <w:tcPr>
            <w:tcW w:w="1134"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3402" w:type="dxa"/>
            <w:vAlign w:val="center"/>
          </w:tcPr>
          <w:p>
            <w:pPr>
              <w:jc w:val="left"/>
            </w:pPr>
            <w:r>
              <w:rPr>
                <w:rFonts w:hint="eastAsia"/>
              </w:rPr>
              <w:t>研究了不确定环境下期权定价和保费准则问题，证明了不确定保费的性质并给出了不确定变形保费准则的 一个充要条件。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赵瑞清</w:t>
            </w:r>
          </w:p>
        </w:tc>
        <w:tc>
          <w:tcPr>
            <w:tcW w:w="709" w:type="dxa"/>
            <w:vAlign w:val="center"/>
          </w:tcPr>
          <w:p>
            <w:pPr>
              <w:jc w:val="center"/>
            </w:pPr>
            <w:r>
              <w:rPr>
                <w:rFonts w:hint="eastAsia"/>
              </w:rPr>
              <w:t>4</w:t>
            </w:r>
          </w:p>
        </w:tc>
        <w:tc>
          <w:tcPr>
            <w:tcW w:w="709" w:type="dxa"/>
            <w:vAlign w:val="center"/>
          </w:tcPr>
          <w:p>
            <w:pPr>
              <w:jc w:val="center"/>
              <w:rPr>
                <w:sz w:val="18"/>
                <w:szCs w:val="18"/>
              </w:rPr>
            </w:pPr>
            <w:r>
              <w:rPr>
                <w:rFonts w:hint="eastAsia"/>
                <w:sz w:val="18"/>
                <w:szCs w:val="18"/>
              </w:rPr>
              <w:t>无</w:t>
            </w:r>
          </w:p>
        </w:tc>
        <w:tc>
          <w:tcPr>
            <w:tcW w:w="708" w:type="dxa"/>
            <w:vAlign w:val="center"/>
          </w:tcPr>
          <w:p>
            <w:pPr>
              <w:jc w:val="center"/>
            </w:pPr>
            <w:r>
              <w:rPr>
                <w:rFonts w:hint="eastAsia"/>
              </w:rPr>
              <w:t>教授</w:t>
            </w:r>
          </w:p>
        </w:tc>
        <w:tc>
          <w:tcPr>
            <w:tcW w:w="1134"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3402" w:type="dxa"/>
            <w:vAlign w:val="center"/>
          </w:tcPr>
          <w:p>
            <w:pPr>
              <w:jc w:val="left"/>
            </w:pPr>
            <w:r>
              <w:rPr>
                <w:rFonts w:hint="eastAsia"/>
                <w:szCs w:val="21"/>
              </w:rPr>
              <w:t>针对不确定环境下委托代理问题，构建信任委托代理网络，研究了不确定环境下用定价和担保等合同策略 进行供应链产品质量管理。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兰燕飞</w:t>
            </w:r>
          </w:p>
        </w:tc>
        <w:tc>
          <w:tcPr>
            <w:tcW w:w="709" w:type="dxa"/>
            <w:vAlign w:val="center"/>
          </w:tcPr>
          <w:p>
            <w:pPr>
              <w:jc w:val="center"/>
            </w:pPr>
            <w:r>
              <w:rPr>
                <w:rFonts w:hint="eastAsia"/>
              </w:rPr>
              <w:t>5</w:t>
            </w:r>
          </w:p>
        </w:tc>
        <w:tc>
          <w:tcPr>
            <w:tcW w:w="709" w:type="dxa"/>
            <w:vAlign w:val="center"/>
          </w:tcPr>
          <w:p>
            <w:pPr>
              <w:jc w:val="center"/>
            </w:pPr>
            <w:r>
              <w:rPr>
                <w:rFonts w:hint="eastAsia"/>
              </w:rPr>
              <w:t>无</w:t>
            </w:r>
          </w:p>
        </w:tc>
        <w:tc>
          <w:tcPr>
            <w:tcW w:w="708" w:type="dxa"/>
            <w:vAlign w:val="center"/>
          </w:tcPr>
          <w:p>
            <w:pPr>
              <w:jc w:val="center"/>
            </w:pPr>
            <w:r>
              <w:rPr>
                <w:rFonts w:hint="eastAsia"/>
              </w:rPr>
              <w:t>副教授</w:t>
            </w:r>
          </w:p>
        </w:tc>
        <w:tc>
          <w:tcPr>
            <w:tcW w:w="1134"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3402" w:type="dxa"/>
            <w:vAlign w:val="center"/>
          </w:tcPr>
          <w:p>
            <w:pPr>
              <w:jc w:val="left"/>
            </w:pPr>
            <w:r>
              <w:rPr>
                <w:rFonts w:hint="eastAsia"/>
                <w:szCs w:val="21"/>
              </w:rPr>
              <w:t>针对不确定环境下委托代理问题，研究了不确定环境下担保合同策略对供应链产品质量管理的影响。</w:t>
            </w:r>
          </w:p>
        </w:tc>
      </w:tr>
    </w:tbl>
    <w:p>
      <w:pPr>
        <w:spacing w:line="440" w:lineRule="exact"/>
        <w:rPr>
          <w:rFonts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方正仿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6B53C2"/>
    <w:multiLevelType w:val="multilevel"/>
    <w:tmpl w:val="6A6B53C2"/>
    <w:lvl w:ilvl="0" w:tentative="0">
      <w:start w:val="4"/>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A16"/>
    <w:rsid w:val="00021033"/>
    <w:rsid w:val="0003678E"/>
    <w:rsid w:val="00046921"/>
    <w:rsid w:val="00076A16"/>
    <w:rsid w:val="000E2622"/>
    <w:rsid w:val="000E288A"/>
    <w:rsid w:val="001829BA"/>
    <w:rsid w:val="001C2DE0"/>
    <w:rsid w:val="002D6D3D"/>
    <w:rsid w:val="002E7E09"/>
    <w:rsid w:val="004E0EAE"/>
    <w:rsid w:val="005112D9"/>
    <w:rsid w:val="006009AC"/>
    <w:rsid w:val="00623E82"/>
    <w:rsid w:val="006E561E"/>
    <w:rsid w:val="0077188A"/>
    <w:rsid w:val="007B5397"/>
    <w:rsid w:val="00847092"/>
    <w:rsid w:val="008B6491"/>
    <w:rsid w:val="008D45C2"/>
    <w:rsid w:val="008D7031"/>
    <w:rsid w:val="008E6D31"/>
    <w:rsid w:val="008E6EA6"/>
    <w:rsid w:val="00970FE2"/>
    <w:rsid w:val="009D5234"/>
    <w:rsid w:val="00A21EA7"/>
    <w:rsid w:val="00B71310"/>
    <w:rsid w:val="00B73863"/>
    <w:rsid w:val="00BF4BDF"/>
    <w:rsid w:val="00CA489F"/>
    <w:rsid w:val="00D57524"/>
    <w:rsid w:val="00DD0CD2"/>
    <w:rsid w:val="00E603DE"/>
    <w:rsid w:val="5BBE2FFD"/>
    <w:rsid w:val="78E00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1"/>
    <w:qFormat/>
    <w:uiPriority w:val="0"/>
    <w:pPr>
      <w:spacing w:line="360" w:lineRule="auto"/>
      <w:ind w:firstLine="480" w:firstLineChars="200"/>
    </w:pPr>
    <w:rPr>
      <w:rFonts w:ascii="仿宋_GB2312" w:hAnsi="Times New Roman" w:eastAsia="宋体" w:cs="Times New Roman"/>
      <w:sz w:val="24"/>
      <w:szCs w:val="24"/>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6"/>
    <w:link w:val="4"/>
    <w:qFormat/>
    <w:uiPriority w:val="99"/>
    <w:rPr>
      <w:sz w:val="18"/>
      <w:szCs w:val="18"/>
    </w:rPr>
  </w:style>
  <w:style w:type="character" w:customStyle="1" w:styleId="10">
    <w:name w:val="页脚 Char"/>
    <w:basedOn w:val="6"/>
    <w:link w:val="3"/>
    <w:uiPriority w:val="99"/>
    <w:rPr>
      <w:sz w:val="18"/>
      <w:szCs w:val="18"/>
    </w:rPr>
  </w:style>
  <w:style w:type="character" w:customStyle="1" w:styleId="11">
    <w:name w:val="纯文本 Char"/>
    <w:basedOn w:val="6"/>
    <w:link w:val="2"/>
    <w:uiPriority w:val="0"/>
    <w:rPr>
      <w:rFonts w:ascii="仿宋_GB2312" w:hAnsi="Times New Roman" w:eastAsia="宋体" w:cs="Times New Roman"/>
      <w:sz w:val="24"/>
      <w:szCs w:val="24"/>
    </w:rPr>
  </w:style>
  <w:style w:type="paragraph" w:styleId="12">
    <w:name w:val="List Paragraph"/>
    <w:basedOn w:val="1"/>
    <w:qFormat/>
    <w:uiPriority w:val="34"/>
    <w:pPr>
      <w:ind w:firstLine="420" w:firstLineChars="200"/>
    </w:pPr>
  </w:style>
  <w:style w:type="paragraph" w:customStyle="1" w:styleId="13">
    <w:name w:val="Char"/>
    <w:basedOn w:val="1"/>
    <w:uiPriority w:val="0"/>
    <w:pPr>
      <w:tabs>
        <w:tab w:val="left" w:pos="360"/>
      </w:tabs>
      <w:spacing w:before="50" w:beforeLines="50" w:after="50" w:afterLines="50" w:line="300" w:lineRule="auto"/>
      <w:ind w:left="284"/>
      <w:jc w:val="center"/>
    </w:pPr>
    <w:rPr>
      <w:rFonts w:ascii="Tahoma" w:hAnsi="Tahoma" w:eastAsia="新宋体" w:cs="Times New Roman"/>
      <w:color w:val="000000"/>
      <w:sz w:val="18"/>
      <w:szCs w:val="18"/>
    </w:rPr>
  </w:style>
  <w:style w:type="table" w:customStyle="1" w:styleId="14">
    <w:name w:val="网格型1"/>
    <w:basedOn w:val="7"/>
    <w:uiPriority w:val="59"/>
    <w:pPr>
      <w:widowControl w:val="0"/>
    </w:pPr>
    <w:rPr>
      <w:kern w:val="0"/>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杭州市纪委监察局</Company>
  <Pages>4</Pages>
  <Words>531</Words>
  <Characters>3029</Characters>
  <Lines>25</Lines>
  <Paragraphs>7</Paragraphs>
  <TotalTime>0</TotalTime>
  <ScaleCrop>false</ScaleCrop>
  <LinksUpToDate>false</LinksUpToDate>
  <CharactersWithSpaces>3553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2018-04-23T03:45:00Z</dcterms:created>
  <dc:creator>china</dc:creator>
  <cp:lastModifiedBy>凭阑倚斜阳</cp:lastModifiedBy>
  <dcterms:modified xsi:type="dcterms:W3CDTF">2018-04-28T08:33:38Z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